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94" w:firstLineChars="98"/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河南省博士后留豫来豫工作安家费申报表</w:t>
      </w:r>
    </w:p>
    <w:p>
      <w:pPr>
        <w:ind w:firstLine="426" w:firstLine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申报单位：</w:t>
      </w:r>
    </w:p>
    <w:tbl>
      <w:tblPr>
        <w:tblStyle w:val="4"/>
        <w:tblW w:w="9108" w:type="dxa"/>
        <w:jc w:val="center"/>
        <w:tblInd w:w="6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"/>
        <w:gridCol w:w="182"/>
        <w:gridCol w:w="907"/>
        <w:gridCol w:w="90"/>
        <w:gridCol w:w="662"/>
        <w:gridCol w:w="703"/>
        <w:gridCol w:w="158"/>
        <w:gridCol w:w="1102"/>
        <w:gridCol w:w="158"/>
        <w:gridCol w:w="7"/>
        <w:gridCol w:w="1073"/>
        <w:gridCol w:w="127"/>
        <w:gridCol w:w="501"/>
        <w:gridCol w:w="654"/>
        <w:gridCol w:w="315"/>
        <w:gridCol w:w="16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姓 名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ap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民 族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extDirection w:val="tbRlV"/>
          </w:tcPr>
          <w:p>
            <w:pPr>
              <w:ind w:right="113"/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（电子照片）</w:t>
            </w:r>
          </w:p>
          <w:p>
            <w:pPr>
              <w:ind w:right="113"/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月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 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gridSpan w:val="3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2520" w:type="dxa"/>
            <w:gridSpan w:val="5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何时参加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何种党派</w:t>
            </w:r>
          </w:p>
        </w:tc>
        <w:tc>
          <w:tcPr>
            <w:tcW w:w="2677" w:type="dxa"/>
            <w:gridSpan w:val="6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4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何时何校获何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专业博士学位</w:t>
            </w:r>
          </w:p>
        </w:tc>
        <w:tc>
          <w:tcPr>
            <w:tcW w:w="5550" w:type="dxa"/>
            <w:gridSpan w:val="12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研究方向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进站前工作单位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留豫/来豫时间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留豫工作单位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博士后站单位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博士后编号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进/出站日期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职务/职称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  <w:jc w:val="center"/>
        </w:trPr>
        <w:tc>
          <w:tcPr>
            <w:tcW w:w="675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16"/>
          </w:tcPr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（按时间顺序填写学习、工作时限和单位）</w:t>
            </w: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675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获成果情况</w:t>
            </w:r>
          </w:p>
        </w:tc>
        <w:tc>
          <w:tcPr>
            <w:tcW w:w="8433" w:type="dxa"/>
            <w:gridSpan w:val="16"/>
          </w:tcPr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家庭情况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办公电话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住宅电话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手机电话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邮    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448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单位账号</w:t>
            </w:r>
          </w:p>
        </w:tc>
        <w:tc>
          <w:tcPr>
            <w:tcW w:w="711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（全称、开户行、账号）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所在工作单位意见</w:t>
            </w:r>
          </w:p>
        </w:tc>
        <w:tc>
          <w:tcPr>
            <w:tcW w:w="8291" w:type="dxa"/>
            <w:gridSpan w:val="15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负责人签字：               单位（盖章）</w:t>
            </w:r>
          </w:p>
          <w:p>
            <w:pPr>
              <w:spacing w:line="320" w:lineRule="exact"/>
              <w:ind w:left="5280" w:hanging="5280" w:hangingChars="2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8291" w:type="dxa"/>
            <w:gridSpan w:val="15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省辖市人力资源社会保障局或省直（中直）单位意见：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单位（盖章）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审批部门意见</w:t>
            </w:r>
          </w:p>
        </w:tc>
        <w:tc>
          <w:tcPr>
            <w:tcW w:w="8291" w:type="dxa"/>
            <w:gridSpan w:val="15"/>
          </w:tcPr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单位（盖章）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ind w:left="1135" w:leftChars="338" w:right="565" w:rightChars="269" w:hanging="425" w:hangingChars="177"/>
        <w:rPr>
          <w:rFonts w:ascii="仿宋_GB2312" w:hAnsi="Times New Roman" w:eastAsia="仿宋_GB2312"/>
          <w:sz w:val="24"/>
          <w:szCs w:val="24"/>
        </w:rPr>
      </w:pPr>
    </w:p>
    <w:p>
      <w:pPr>
        <w:spacing w:line="420" w:lineRule="exact"/>
        <w:ind w:left="1082" w:leftChars="338" w:right="565" w:rightChars="269" w:hanging="372" w:hangingChars="177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个人简历包括学习和工作经历，从大学入学填起，包括所任职务（党派、行政、学术团体等）；2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科研成果包括在站期间获得的成果奖项和各类金基等；3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按属地由省辖市人社局统一报送，省直单位直接报省人社厅（博管办）；4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进、出站日期按批件时间填写；5、表格用A4纸双面打印。5、需提供的其它材料：身份证、博士后研究人员进站审核表、博士后研究人员工作期满审批表、企业单位聘用合同（事业单位进人计划审核卡）等复印件2份，接收单位人事部门要审核所有复印件上并加盖公章。</w:t>
      </w:r>
    </w:p>
    <w:p>
      <w:pPr>
        <w:spacing w:line="480" w:lineRule="auto"/>
        <w:ind w:right="424" w:rightChars="202" w:firstLine="424" w:firstLineChars="202"/>
        <w:rPr>
          <w:rFonts w:ascii="Times New Roman" w:hAnsi="Times New Roman" w:cs="Times New Roman"/>
        </w:rPr>
      </w:pPr>
    </w:p>
    <w:p>
      <w:pPr>
        <w:spacing w:line="480" w:lineRule="auto"/>
        <w:ind w:right="424" w:rightChars="202" w:firstLine="424" w:firstLineChars="202"/>
        <w:sectPr>
          <w:footerReference r:id="rId3" w:type="default"/>
          <w:footerReference r:id="rId4" w:type="even"/>
          <w:pgSz w:w="11906" w:h="16838"/>
          <w:pgMar w:top="1389" w:right="1077" w:bottom="1134" w:left="1077" w:header="851" w:footer="992" w:gutter="0"/>
          <w:pgNumType w:start="13"/>
          <w:cols w:space="425" w:num="1"/>
          <w:docGrid w:linePitch="312" w:charSpace="0"/>
        </w:sectPr>
      </w:pPr>
    </w:p>
    <w:p>
      <w:pPr>
        <w:jc w:val="center"/>
        <w:rPr>
          <w:rFonts w:ascii="文星标宋" w:hAnsi="文星标宋" w:eastAsia="文星标宋"/>
          <w:sz w:val="44"/>
          <w:szCs w:val="44"/>
        </w:rPr>
      </w:pP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河南省博士后留豫、来豫工作安家费申报汇总表</w:t>
      </w:r>
    </w:p>
    <w:p>
      <w:pPr>
        <w:jc w:val="center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（统计时限：        </w:t>
      </w:r>
      <w:r>
        <w:rPr>
          <w:rFonts w:ascii="仿宋_GB2312" w:hAnsi="Times New Roman" w:eastAsia="仿宋_GB2312"/>
          <w:sz w:val="28"/>
          <w:szCs w:val="28"/>
        </w:rPr>
        <w:t>—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）</w:t>
      </w:r>
    </w:p>
    <w:tbl>
      <w:tblPr>
        <w:tblStyle w:val="4"/>
        <w:tblW w:w="13680" w:type="dxa"/>
        <w:tblInd w:w="9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3"/>
        <w:gridCol w:w="881"/>
        <w:gridCol w:w="1103"/>
        <w:gridCol w:w="1134"/>
        <w:gridCol w:w="1843"/>
        <w:gridCol w:w="1417"/>
        <w:gridCol w:w="1650"/>
        <w:gridCol w:w="1044"/>
        <w:gridCol w:w="1275"/>
        <w:gridCol w:w="1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distribute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申报单位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eastAsia="黑体"/>
                <w:caps/>
                <w:sz w:val="24"/>
                <w:szCs w:val="20"/>
              </w:rPr>
              <w:t>博士后编号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eastAsia="黑体"/>
                <w:caps/>
                <w:sz w:val="24"/>
                <w:szCs w:val="20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博士后站单位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进</w:t>
            </w:r>
            <w:r>
              <w:rPr>
                <w:rFonts w:ascii="黑体" w:hAnsi="宋体" w:eastAsia="黑体"/>
                <w:sz w:val="24"/>
                <w:szCs w:val="20"/>
              </w:rPr>
              <w:t>/</w:t>
            </w:r>
            <w:r>
              <w:rPr>
                <w:rFonts w:hint="eastAsia" w:ascii="黑体" w:hAnsi="宋体" w:eastAsia="黑体"/>
                <w:sz w:val="24"/>
                <w:szCs w:val="20"/>
              </w:rPr>
              <w:t>出站日期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留豫</w:t>
            </w:r>
            <w:r>
              <w:rPr>
                <w:rFonts w:ascii="黑体" w:hAnsi="宋体" w:eastAsia="黑体"/>
                <w:sz w:val="24"/>
                <w:szCs w:val="20"/>
              </w:rPr>
              <w:t>/</w:t>
            </w:r>
            <w:r>
              <w:rPr>
                <w:rFonts w:hint="eastAsia" w:ascii="黑体" w:hAnsi="宋体" w:eastAsia="黑体"/>
                <w:sz w:val="24"/>
                <w:szCs w:val="20"/>
              </w:rPr>
              <w:t>来豫时</w:t>
            </w:r>
            <w:r>
              <w:rPr>
                <w:rFonts w:ascii="黑体" w:hAnsi="宋体" w:eastAsia="黑体"/>
                <w:sz w:val="24"/>
                <w:szCs w:val="20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0"/>
              </w:rPr>
              <w:t>间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进站前工作单位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手机电话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单位账号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1128" w:firstLineChars="47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注：此表由省辖市人社局、设站高校博士后工作管理部门或博士后工作单位人事部门填写。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440" w:lineRule="exact"/>
        <w:rPr>
          <w:rFonts w:ascii="仿宋_GB2312" w:hAnsi="Times New Roman" w:eastAsia="仿宋_GB2312" w:cs="Times New Roman"/>
          <w:sz w:val="24"/>
          <w:szCs w:val="24"/>
        </w:rPr>
      </w:pPr>
    </w:p>
    <w:p/>
    <w:sectPr>
      <w:pgSz w:w="16838" w:h="11906" w:orient="landscape"/>
      <w:pgMar w:top="1077" w:right="1134" w:bottom="1077" w:left="1389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454930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73297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numPr>
            <w:ilvl w:val="0"/>
            <w:numId w:val="2"/>
          </w:num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2E0"/>
    <w:multiLevelType w:val="multilevel"/>
    <w:tmpl w:val="2D9722E0"/>
    <w:lvl w:ilvl="0" w:tentative="0">
      <w:start w:val="7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210DC0"/>
    <w:multiLevelType w:val="multilevel"/>
    <w:tmpl w:val="59210DC0"/>
    <w:lvl w:ilvl="0" w:tentative="0">
      <w:start w:val="7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42ED"/>
    <w:rsid w:val="0F265F5F"/>
    <w:rsid w:val="16874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2017-04-21T04:17:00Z</dcterms:created>
  <dc:creator>CJQ</dc:creator>
  <cp:lastModifiedBy>CJQ</cp:lastModifiedBy>
  <dcterms:modified xsi:type="dcterms:W3CDTF">2017-04-21T04:20:07Z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