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6A" w:rsidRDefault="00A9116A" w:rsidP="00A9116A">
      <w:pPr>
        <w:spacing w:line="570" w:lineRule="exact"/>
        <w:rPr>
          <w:rFonts w:ascii="黑体" w:eastAsia="黑体" w:hAnsi="黑体" w:cs="黑体" w:hint="eastAsia"/>
          <w:sz w:val="28"/>
          <w:szCs w:val="28"/>
        </w:rPr>
      </w:pPr>
    </w:p>
    <w:p w:rsidR="00A9116A" w:rsidRDefault="00A9116A" w:rsidP="00A9116A">
      <w:pPr>
        <w:spacing w:line="57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A9116A" w:rsidRDefault="00A9116A" w:rsidP="00A9116A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新乡市社科联调研课题成果印制要求</w:t>
      </w:r>
      <w:bookmarkEnd w:id="0"/>
    </w:p>
    <w:p w:rsidR="00A9116A" w:rsidRDefault="00A9116A" w:rsidP="00A9116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9116A" w:rsidRDefault="00A9116A" w:rsidP="00A9116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1.结项材料要按统一要求印制,格式不符的资料不予接收。</w:t>
      </w:r>
    </w:p>
    <w:p w:rsidR="00A9116A" w:rsidRDefault="00A9116A" w:rsidP="00A9116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2.结项材料顺序依次为：封面、查重报告、承诺书、目录、内容提要、正文、参考文献,左侧胶装。</w:t>
      </w:r>
    </w:p>
    <w:p w:rsidR="00A9116A" w:rsidRDefault="00A9116A" w:rsidP="00A9116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3.印制的规格。</w:t>
      </w:r>
    </w:p>
    <w:p w:rsidR="00A9116A" w:rsidRDefault="00A9116A" w:rsidP="00A9116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成品：A4 双面打印</w:t>
      </w:r>
    </w:p>
    <w:p w:rsidR="00A9116A" w:rsidRDefault="00A9116A" w:rsidP="00A9116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封面：见版样</w:t>
      </w:r>
    </w:p>
    <w:p w:rsidR="00A9116A" w:rsidRDefault="00A9116A" w:rsidP="00A9116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首页：见版样</w:t>
      </w:r>
    </w:p>
    <w:p w:rsidR="00A9116A" w:rsidRDefault="00A9116A" w:rsidP="00A9116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尾页：见版样</w:t>
      </w:r>
    </w:p>
    <w:p w:rsidR="00A9116A" w:rsidRDefault="00A9116A" w:rsidP="00A9116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字号：大标题用小二号方正小标宋简体，一级标题用小三号黑体，二级标题用四号楷体，三级标题用四号宋体加黑，正文用四号宋体。</w:t>
      </w:r>
    </w:p>
    <w:p w:rsidR="00A9116A" w:rsidRDefault="00A9116A" w:rsidP="00A9116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正文：1.5倍行距，正文加页码。</w:t>
      </w:r>
    </w:p>
    <w:p w:rsidR="00A9116A" w:rsidRDefault="00A9116A" w:rsidP="00A9116A">
      <w:pPr>
        <w:jc w:val="right"/>
        <w:rPr>
          <w:rFonts w:ascii="楷体" w:eastAsia="楷体" w:hAnsi="楷体" w:cs="楷体" w:hint="eastAsia"/>
          <w:sz w:val="30"/>
          <w:szCs w:val="30"/>
        </w:rPr>
      </w:pPr>
    </w:p>
    <w:p w:rsidR="00A9116A" w:rsidRDefault="00A9116A" w:rsidP="00A9116A">
      <w:pPr>
        <w:jc w:val="right"/>
        <w:rPr>
          <w:rFonts w:ascii="楷体" w:eastAsia="楷体" w:hAnsi="楷体" w:cs="楷体" w:hint="eastAsia"/>
          <w:sz w:val="30"/>
          <w:szCs w:val="30"/>
        </w:rPr>
      </w:pPr>
    </w:p>
    <w:p w:rsidR="00A9116A" w:rsidRDefault="00A9116A" w:rsidP="00A9116A">
      <w:pPr>
        <w:jc w:val="right"/>
        <w:rPr>
          <w:rFonts w:ascii="楷体" w:eastAsia="楷体" w:hAnsi="楷体" w:cs="楷体" w:hint="eastAsia"/>
          <w:sz w:val="30"/>
          <w:szCs w:val="30"/>
        </w:rPr>
      </w:pPr>
    </w:p>
    <w:p w:rsidR="00A9116A" w:rsidRDefault="00A9116A" w:rsidP="00A9116A">
      <w:pPr>
        <w:rPr>
          <w:rFonts w:ascii="楷体" w:eastAsia="楷体" w:hAnsi="楷体" w:cs="楷体" w:hint="eastAsia"/>
          <w:sz w:val="30"/>
          <w:szCs w:val="30"/>
        </w:rPr>
      </w:pPr>
    </w:p>
    <w:p w:rsidR="00A9116A" w:rsidRDefault="00A9116A" w:rsidP="00A9116A">
      <w:pPr>
        <w:rPr>
          <w:rFonts w:ascii="楷体" w:eastAsia="楷体" w:hAnsi="楷体" w:cs="楷体" w:hint="eastAsia"/>
          <w:sz w:val="30"/>
          <w:szCs w:val="30"/>
        </w:rPr>
      </w:pPr>
    </w:p>
    <w:p w:rsidR="00A9116A" w:rsidRDefault="00A9116A" w:rsidP="00A9116A">
      <w:pPr>
        <w:jc w:val="right"/>
        <w:rPr>
          <w:rFonts w:ascii="Times New Roman" w:eastAsia="楷体" w:hAnsi="Times New Roman"/>
          <w:sz w:val="28"/>
          <w:szCs w:val="28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106045</wp:posOffset>
                </wp:positionV>
                <wp:extent cx="2172970" cy="488315"/>
                <wp:effectExtent l="8255" t="5715" r="9525" b="1079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16A" w:rsidRDefault="00A9116A" w:rsidP="00A9116A">
                            <w:pPr>
                              <w:jc w:val="center"/>
                              <w:rPr>
                                <w:rFonts w:ascii="宋体" w:hAnsi="宋体" w:cs="宋体"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32"/>
                              </w:rPr>
                              <w:t>新乡市社科联调研课题</w:t>
                            </w:r>
                          </w:p>
                          <w:p w:rsidR="00A9116A" w:rsidRDefault="00A9116A" w:rsidP="00A9116A">
                            <w:pPr>
                              <w:jc w:val="center"/>
                              <w:rPr>
                                <w:rFonts w:ascii="宋体" w:hAnsi="宋体" w:cs="宋体"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32"/>
                              </w:rPr>
                              <w:t>20XX年度调研课题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-1.45pt;margin-top:8.35pt;width:171.1pt;height:3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irOQIAAFEEAAAOAAAAZHJzL2Uyb0RvYy54bWysVN1u0zAUvkfiHSzf0zRZu3VR02nqKEIa&#10;MGnwAK7jJBb+49htWl4GaXc8BI+DeA2Ona50wBUiF5aPffz5O993nPnVTiuyFeClNRXNR2NKhOG2&#10;lqat6If3qxczSnxgpmbKGlHRvfD0avH82bx3pShsZ1UtgCCI8WXvKtqF4Mos87wTmvmRdcLgZmNB&#10;s4AhtFkNrEd0rbJiPD7Pegu1A8uF97h6M2zSRcJvGsHDu6bxIhBVUeQW0ghpXMcxW8xZ2QJzneQH&#10;GuwfWGgmDV56hLphgZENyD+gtORgvW3CiFud2aaRXKQasJp8/Fs19x1zItWC4nh3lMn/P1j+dnsH&#10;RNYVLSgxTKNFP758/f7tgRRRm975ElPu3R3E6ry7tfyjJ8YuO2ZacQ1g+06wGhnlMT97ciAGHo+S&#10;df/G1gjNNsEmmXYN6AiIApBdcmN/dEPsAuG4WOQXxeUFmsZxbzKbneXTdAUrH0878OGVsJrESUUB&#10;3U7obHvrQ2TDyseUxN4qWa+kUimAdr1UQLYMO2OVvgO6P01ThvQVPT+bRh7aoU7etOmSJ2n+FG2c&#10;vr+haRmw25XUFZ0dk1gZFXxp6tSLgUk1zJG9MgdJo4qDG2G33h2MWdt6j+KCHboaXyFOOgufKemx&#10;o5Hqpw0DQYl6bdCgy3wyiU8gBZPpRYEBnO6sT3eY4QhVUR6AkiFYhuHhbBzItsO78iSEsddoayOT&#10;4tHygdeBOfZtMuLwxuLDOI1T1q8/weInAAAA//8DAFBLAwQUAAYACAAAACEAj9aX+t8AAAAIAQAA&#10;DwAAAGRycy9kb3ducmV2LnhtbEyPwU7DMBBE70j8g7VI3FqnjZSQEKeCSkhwggakXp14iSPsdRq7&#10;bcrXY05wnJ3RzNtqM1vDTjj5wZGA1TIBhtQ5NVAv4OP9aXEHzAdJShpHKOCCHjb19VUlS+XOtMNT&#10;E3oWS8iXUoAOYSw5951GK/3SjUjR+3STlSHKqedqkudYbg1fJ0nGrRwoLmg54lZj99UcrQBsdX64&#10;vK0O3fP25dU0+f770e+FuL2ZH+6BBZzDXxh+8SM61JGpdUdSnhkBi3URk/Ge5cCin6ZFCqwVUKQZ&#10;8Lri/x+ofwAAAP//AwBQSwECLQAUAAYACAAAACEAtoM4kv4AAADhAQAAEwAAAAAAAAAAAAAAAAAA&#10;AAAAW0NvbnRlbnRfVHlwZXNdLnhtbFBLAQItABQABgAIAAAAIQA4/SH/1gAAAJQBAAALAAAAAAAA&#10;AAAAAAAAAC8BAABfcmVscy8ucmVsc1BLAQItABQABgAIAAAAIQBhoBirOQIAAFEEAAAOAAAAAAAA&#10;AAAAAAAAAC4CAABkcnMvZTJvRG9jLnhtbFBLAQItABQABgAIAAAAIQCP1pf63wAAAAgBAAAPAAAA&#10;AAAAAAAAAAAAAJMEAABkcnMvZG93bnJldi54bWxQSwUGAAAAAAQABADzAAAAnwUAAAAA&#10;" strokeweight=".5pt">
                <v:textbox>
                  <w:txbxContent>
                    <w:p w:rsidR="00A9116A" w:rsidRDefault="00A9116A" w:rsidP="00A9116A">
                      <w:pPr>
                        <w:jc w:val="center"/>
                        <w:rPr>
                          <w:rFonts w:ascii="宋体" w:hAnsi="宋体" w:cs="宋体" w:hint="eastAsia"/>
                          <w:sz w:val="24"/>
                          <w:szCs w:val="32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32"/>
                        </w:rPr>
                        <w:t>新乡市社科联调研课题</w:t>
                      </w:r>
                    </w:p>
                    <w:p w:rsidR="00A9116A" w:rsidRDefault="00A9116A" w:rsidP="00A9116A">
                      <w:pPr>
                        <w:jc w:val="center"/>
                        <w:rPr>
                          <w:rFonts w:ascii="宋体" w:hAnsi="宋体" w:cs="宋体" w:hint="eastAsia"/>
                          <w:sz w:val="24"/>
                          <w:szCs w:val="32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32"/>
                        </w:rPr>
                        <w:t>20XX年度调研课题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楷体" w:eastAsia="楷体" w:hAnsi="楷体" w:cs="楷体" w:hint="eastAsia"/>
          <w:sz w:val="28"/>
          <w:szCs w:val="28"/>
        </w:rPr>
        <w:t>立项编号：</w:t>
      </w:r>
      <w:r>
        <w:rPr>
          <w:rFonts w:ascii="Times New Roman" w:eastAsia="楷体" w:hAnsi="Times New Roman"/>
          <w:sz w:val="28"/>
          <w:szCs w:val="28"/>
        </w:rPr>
        <w:t>20</w:t>
      </w:r>
      <w:r>
        <w:rPr>
          <w:rFonts w:ascii="Times New Roman" w:eastAsia="楷体" w:hAnsi="Times New Roman" w:hint="eastAsia"/>
          <w:sz w:val="28"/>
          <w:szCs w:val="28"/>
        </w:rPr>
        <w:t>2X</w:t>
      </w:r>
      <w:r>
        <w:rPr>
          <w:rFonts w:ascii="Times New Roman" w:eastAsia="楷体" w:hAnsi="Times New Roman"/>
          <w:sz w:val="28"/>
          <w:szCs w:val="28"/>
        </w:rPr>
        <w:t>—</w:t>
      </w:r>
      <w:r>
        <w:rPr>
          <w:rFonts w:ascii="Times New Roman" w:eastAsia="楷体" w:hAnsi="Times New Roman" w:hint="eastAsia"/>
          <w:sz w:val="28"/>
          <w:szCs w:val="28"/>
        </w:rPr>
        <w:t>XXX</w:t>
      </w:r>
    </w:p>
    <w:p w:rsidR="00A9116A" w:rsidRDefault="00A9116A" w:rsidP="00A9116A">
      <w:pPr>
        <w:rPr>
          <w:rFonts w:ascii="Times New Roman" w:eastAsia="楷体" w:hAnsi="Times New Roman"/>
          <w:sz w:val="30"/>
          <w:szCs w:val="30"/>
        </w:rPr>
      </w:pPr>
    </w:p>
    <w:p w:rsidR="00A9116A" w:rsidRDefault="00A9116A" w:rsidP="00A9116A">
      <w:pPr>
        <w:rPr>
          <w:rFonts w:ascii="Times New Roman" w:eastAsia="楷体" w:hAnsi="Times New Roman"/>
          <w:sz w:val="30"/>
          <w:szCs w:val="30"/>
        </w:rPr>
      </w:pPr>
    </w:p>
    <w:p w:rsidR="00A9116A" w:rsidRDefault="00A9116A" w:rsidP="00A9116A">
      <w:pPr>
        <w:rPr>
          <w:rFonts w:ascii="Times New Roman" w:eastAsia="楷体" w:hAnsi="Times New Roman"/>
          <w:sz w:val="30"/>
          <w:szCs w:val="30"/>
        </w:rPr>
      </w:pPr>
    </w:p>
    <w:p w:rsidR="00A9116A" w:rsidRDefault="00A9116A" w:rsidP="00A9116A">
      <w:pPr>
        <w:rPr>
          <w:rFonts w:ascii="Times New Roman" w:eastAsia="楷体" w:hAnsi="Times New Roman"/>
          <w:sz w:val="30"/>
          <w:szCs w:val="30"/>
        </w:rPr>
      </w:pPr>
    </w:p>
    <w:p w:rsidR="00A9116A" w:rsidRDefault="00A9116A" w:rsidP="00A9116A">
      <w:pPr>
        <w:rPr>
          <w:rFonts w:ascii="Times New Roman" w:eastAsia="楷体" w:hAnsi="Times New Roman"/>
          <w:sz w:val="30"/>
          <w:szCs w:val="30"/>
        </w:rPr>
      </w:pPr>
      <w:r>
        <w:rPr>
          <w:rFonts w:ascii="Times New Roman" w:eastAsia="楷体" w:hAnsi="Times New Roman" w:hint="eastAsia"/>
          <w:sz w:val="30"/>
          <w:szCs w:val="30"/>
        </w:rPr>
        <w:t xml:space="preserve"> </w:t>
      </w:r>
    </w:p>
    <w:p w:rsidR="00A9116A" w:rsidRDefault="00A9116A" w:rsidP="00A9116A">
      <w:pPr>
        <w:spacing w:line="6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版样：多源流框架下雾霾治理中府际合作的生成逻辑</w:t>
      </w:r>
    </w:p>
    <w:p w:rsidR="00A9116A" w:rsidRDefault="00A9116A" w:rsidP="00A9116A">
      <w:pPr>
        <w:rPr>
          <w:rFonts w:ascii="Times New Roman" w:eastAsia="楷体" w:hAnsi="Times New Roman"/>
          <w:sz w:val="30"/>
          <w:szCs w:val="30"/>
        </w:rPr>
      </w:pPr>
    </w:p>
    <w:p w:rsidR="00A9116A" w:rsidRDefault="00A9116A" w:rsidP="00A9116A">
      <w:pPr>
        <w:rPr>
          <w:rFonts w:ascii="Times New Roman" w:eastAsia="楷体" w:hAnsi="Times New Roman"/>
          <w:sz w:val="30"/>
          <w:szCs w:val="30"/>
        </w:rPr>
      </w:pPr>
    </w:p>
    <w:p w:rsidR="00A9116A" w:rsidRDefault="00A9116A" w:rsidP="00A9116A">
      <w:pPr>
        <w:rPr>
          <w:rFonts w:ascii="Times New Roman" w:eastAsia="楷体" w:hAnsi="Times New Roman"/>
          <w:sz w:val="30"/>
          <w:szCs w:val="30"/>
        </w:rPr>
      </w:pPr>
    </w:p>
    <w:p w:rsidR="00A9116A" w:rsidRDefault="00A9116A" w:rsidP="00A9116A">
      <w:pPr>
        <w:rPr>
          <w:rFonts w:ascii="Times New Roman" w:eastAsia="楷体" w:hAnsi="Times New Roman"/>
          <w:sz w:val="30"/>
          <w:szCs w:val="30"/>
        </w:rPr>
      </w:pPr>
    </w:p>
    <w:p w:rsidR="00A9116A" w:rsidRDefault="00A9116A" w:rsidP="00A9116A">
      <w:pPr>
        <w:ind w:firstLineChars="400" w:firstLine="1200"/>
        <w:rPr>
          <w:rFonts w:ascii="Times New Roman" w:eastAsia="楷体" w:hAnsi="Times New Roman" w:hint="eastAsia"/>
          <w:sz w:val="30"/>
          <w:szCs w:val="30"/>
          <w:u w:val="single"/>
        </w:rPr>
      </w:pPr>
      <w:r>
        <w:rPr>
          <w:rFonts w:ascii="Times New Roman" w:eastAsia="楷体" w:hAnsi="Times New Roman" w:hint="eastAsia"/>
          <w:sz w:val="30"/>
          <w:szCs w:val="30"/>
        </w:rPr>
        <w:t>课题主持人：</w:t>
      </w:r>
      <w:r>
        <w:rPr>
          <w:rFonts w:ascii="Times New Roman" w:eastAsia="楷体" w:hAnsi="Times New Roman" w:hint="eastAsia"/>
          <w:sz w:val="30"/>
          <w:szCs w:val="30"/>
          <w:u w:val="single"/>
        </w:rPr>
        <w:t xml:space="preserve">                          </w:t>
      </w:r>
    </w:p>
    <w:p w:rsidR="00A9116A" w:rsidRDefault="00A9116A" w:rsidP="00A9116A">
      <w:pPr>
        <w:ind w:firstLineChars="400" w:firstLine="1200"/>
        <w:rPr>
          <w:rFonts w:ascii="Times New Roman" w:eastAsia="楷体" w:hAnsi="Times New Roman" w:hint="eastAsia"/>
          <w:sz w:val="30"/>
          <w:szCs w:val="30"/>
          <w:u w:val="single"/>
        </w:rPr>
      </w:pPr>
      <w:r>
        <w:rPr>
          <w:rFonts w:ascii="Times New Roman" w:eastAsia="楷体" w:hAnsi="Times New Roman" w:hint="eastAsia"/>
          <w:sz w:val="30"/>
          <w:szCs w:val="30"/>
        </w:rPr>
        <w:t>课题组成员：</w:t>
      </w:r>
      <w:r>
        <w:rPr>
          <w:rFonts w:ascii="Times New Roman" w:eastAsia="楷体" w:hAnsi="Times New Roman" w:hint="eastAsia"/>
          <w:sz w:val="30"/>
          <w:szCs w:val="30"/>
          <w:u w:val="single"/>
        </w:rPr>
        <w:t xml:space="preserve">                          </w:t>
      </w:r>
    </w:p>
    <w:p w:rsidR="00A9116A" w:rsidRDefault="00A9116A" w:rsidP="00A9116A">
      <w:pPr>
        <w:ind w:firstLineChars="400" w:firstLine="1200"/>
        <w:rPr>
          <w:rFonts w:ascii="Times New Roman" w:eastAsia="楷体" w:hAnsi="Times New Roman" w:hint="eastAsia"/>
          <w:sz w:val="30"/>
          <w:szCs w:val="30"/>
          <w:u w:val="single"/>
        </w:rPr>
      </w:pPr>
      <w:r>
        <w:rPr>
          <w:rFonts w:ascii="Times New Roman" w:eastAsia="楷体" w:hAnsi="Times New Roman" w:hint="eastAsia"/>
          <w:sz w:val="30"/>
          <w:szCs w:val="30"/>
        </w:rPr>
        <w:t>主持人单位：</w:t>
      </w:r>
      <w:r>
        <w:rPr>
          <w:rFonts w:ascii="Times New Roman" w:eastAsia="楷体" w:hAnsi="Times New Roman" w:hint="eastAsia"/>
          <w:sz w:val="30"/>
          <w:szCs w:val="30"/>
          <w:u w:val="single"/>
        </w:rPr>
        <w:t xml:space="preserve">                          </w:t>
      </w:r>
    </w:p>
    <w:p w:rsidR="00A9116A" w:rsidRDefault="00A9116A" w:rsidP="00A9116A">
      <w:pPr>
        <w:ind w:firstLineChars="400" w:firstLine="1200"/>
        <w:rPr>
          <w:rFonts w:ascii="Times New Roman" w:eastAsia="楷体" w:hAnsi="Times New Roman" w:hint="eastAsia"/>
          <w:sz w:val="30"/>
          <w:szCs w:val="30"/>
          <w:u w:val="single"/>
        </w:rPr>
      </w:pPr>
    </w:p>
    <w:p w:rsidR="00A9116A" w:rsidRDefault="00A9116A" w:rsidP="00A9116A">
      <w:pPr>
        <w:ind w:firstLineChars="400" w:firstLine="1200"/>
        <w:rPr>
          <w:rFonts w:ascii="Times New Roman" w:eastAsia="楷体" w:hAnsi="Times New Roman" w:hint="eastAsia"/>
          <w:sz w:val="30"/>
          <w:szCs w:val="30"/>
          <w:u w:val="single"/>
        </w:rPr>
      </w:pPr>
    </w:p>
    <w:p w:rsidR="00A9116A" w:rsidRDefault="00A9116A" w:rsidP="00A9116A">
      <w:pPr>
        <w:ind w:firstLineChars="400" w:firstLine="1200"/>
        <w:rPr>
          <w:rFonts w:ascii="Times New Roman" w:eastAsia="楷体" w:hAnsi="Times New Roman" w:hint="eastAsia"/>
          <w:sz w:val="30"/>
          <w:szCs w:val="30"/>
          <w:u w:val="single"/>
        </w:rPr>
      </w:pPr>
    </w:p>
    <w:p w:rsidR="00A9116A" w:rsidRDefault="00A9116A" w:rsidP="00A9116A">
      <w:pPr>
        <w:rPr>
          <w:rFonts w:ascii="Times New Roman" w:eastAsia="楷体" w:hAnsi="Times New Roman" w:hint="eastAsia"/>
          <w:sz w:val="30"/>
          <w:szCs w:val="30"/>
          <w:u w:val="single"/>
        </w:rPr>
      </w:pPr>
    </w:p>
    <w:p w:rsidR="00A9116A" w:rsidRDefault="00A9116A" w:rsidP="00A9116A">
      <w:pPr>
        <w:rPr>
          <w:rFonts w:ascii="Times New Roman" w:eastAsia="楷体" w:hAnsi="Times New Roman" w:hint="eastAsia"/>
          <w:sz w:val="30"/>
          <w:szCs w:val="30"/>
          <w:u w:val="single"/>
        </w:rPr>
      </w:pPr>
    </w:p>
    <w:p w:rsidR="00A9116A" w:rsidRDefault="00A9116A" w:rsidP="00A9116A">
      <w:pPr>
        <w:jc w:val="center"/>
        <w:rPr>
          <w:rFonts w:ascii="Times New Roman" w:eastAsia="楷体" w:hAnsi="Times New Roman" w:hint="eastAsia"/>
          <w:sz w:val="30"/>
          <w:szCs w:val="30"/>
        </w:rPr>
      </w:pPr>
      <w:r>
        <w:rPr>
          <w:rFonts w:ascii="Times New Roman" w:eastAsia="楷体" w:hAnsi="Times New Roman" w:hint="eastAsia"/>
          <w:sz w:val="30"/>
          <w:szCs w:val="30"/>
        </w:rPr>
        <w:lastRenderedPageBreak/>
        <w:t>20**</w:t>
      </w:r>
      <w:r>
        <w:rPr>
          <w:rFonts w:ascii="Times New Roman" w:eastAsia="楷体" w:hAnsi="Times New Roman" w:hint="eastAsia"/>
          <w:sz w:val="30"/>
          <w:szCs w:val="30"/>
        </w:rPr>
        <w:t>年</w:t>
      </w:r>
      <w:r>
        <w:rPr>
          <w:rFonts w:ascii="Times New Roman" w:eastAsia="楷体" w:hAnsi="Times New Roman" w:hint="eastAsia"/>
          <w:sz w:val="30"/>
          <w:szCs w:val="30"/>
        </w:rPr>
        <w:t>**</w:t>
      </w:r>
      <w:r>
        <w:rPr>
          <w:rFonts w:ascii="Times New Roman" w:eastAsia="楷体" w:hAnsi="Times New Roman" w:hint="eastAsia"/>
          <w:sz w:val="30"/>
          <w:szCs w:val="30"/>
        </w:rPr>
        <w:t>月</w:t>
      </w:r>
    </w:p>
    <w:p w:rsidR="00A9116A" w:rsidRDefault="00A9116A" w:rsidP="00A9116A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查重报告（版样）</w:t>
      </w:r>
    </w:p>
    <w:p w:rsidR="00A9116A" w:rsidRDefault="00A9116A" w:rsidP="00A9116A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A9116A" w:rsidRDefault="00A9116A" w:rsidP="00A9116A">
      <w:pPr>
        <w:spacing w:beforeLines="50" w:before="156" w:afterLines="50" w:after="156" w:line="360" w:lineRule="auto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noProof/>
          <w:sz w:val="36"/>
          <w:szCs w:val="36"/>
        </w:rPr>
        <w:drawing>
          <wp:inline distT="0" distB="0" distL="0" distR="0">
            <wp:extent cx="5286375" cy="6543675"/>
            <wp:effectExtent l="0" t="0" r="9525" b="9525"/>
            <wp:docPr id="1" name="图片 1" descr="cf4706f1e51841dfe495a1cd2b98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f4706f1e51841dfe495a1cd2b985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16A" w:rsidRDefault="00A9116A" w:rsidP="00A9116A">
      <w:pPr>
        <w:autoSpaceDN w:val="0"/>
        <w:spacing w:line="58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A9116A" w:rsidRDefault="00A9116A" w:rsidP="00A9116A">
      <w:pPr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新乡市社科联调研课题学术诚信</w:t>
      </w:r>
    </w:p>
    <w:p w:rsidR="00A9116A" w:rsidRDefault="00A9116A" w:rsidP="00A9116A">
      <w:pPr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承  诺  书</w:t>
      </w:r>
    </w:p>
    <w:p w:rsidR="00A9116A" w:rsidRDefault="00A9116A" w:rsidP="00A9116A">
      <w:pPr>
        <w:spacing w:line="60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A9116A" w:rsidRDefault="00A9116A" w:rsidP="00A9116A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本课题组根据新乡市社科联调研课题结项要求提交结项申报书,并在此郑重承诺。</w:t>
      </w:r>
    </w:p>
    <w:p w:rsidR="00A9116A" w:rsidRDefault="00A9116A" w:rsidP="00A9116A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课题申报、立项和结项等过程中，严格遵守《新乡市社科联调研课题管理办法》规定；课题结项材料和相关内容真实有效,不存在违背学术诚信要求的情形；结项材料符合国家相关法律法规。本课题组不存在以下行为：</w:t>
      </w:r>
    </w:p>
    <w:p w:rsidR="00A9116A" w:rsidRDefault="00A9116A" w:rsidP="00A9116A">
      <w:pPr>
        <w:autoSpaceDN w:val="0"/>
        <w:spacing w:line="57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（一）剽窃、抄袭他人学术成果；</w:t>
      </w:r>
    </w:p>
    <w:p w:rsidR="00A9116A" w:rsidRDefault="00A9116A" w:rsidP="00A9116A">
      <w:pPr>
        <w:autoSpaceDN w:val="0"/>
        <w:spacing w:line="57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（二）篡改他人研究成果；</w:t>
      </w:r>
    </w:p>
    <w:p w:rsidR="00A9116A" w:rsidRDefault="00A9116A" w:rsidP="00A9116A">
      <w:pPr>
        <w:autoSpaceDN w:val="0"/>
        <w:spacing w:line="57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（三）伪造科研数据、资料、文献、注释，或者捏造事实、编造虚假研究成果；</w:t>
      </w:r>
    </w:p>
    <w:p w:rsidR="00A9116A" w:rsidRDefault="00A9116A" w:rsidP="00A9116A">
      <w:pPr>
        <w:autoSpaceDN w:val="0"/>
        <w:spacing w:line="57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（四）未参加研究或创作而在研究成果、学术论文上署名，未经他人许可而不当使用他人署名，或者多人共同完成研究而在成果中未注明他人工作；</w:t>
      </w:r>
    </w:p>
    <w:p w:rsidR="00A9116A" w:rsidRDefault="00A9116A" w:rsidP="00A9116A">
      <w:pPr>
        <w:autoSpaceDN w:val="0"/>
        <w:spacing w:line="57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（五）在申报课题、成果、奖励等过程中提供虚假学术信息；</w:t>
      </w:r>
    </w:p>
    <w:p w:rsidR="00A9116A" w:rsidRDefault="00A9116A" w:rsidP="00A9116A">
      <w:pPr>
        <w:autoSpaceDN w:val="0"/>
        <w:spacing w:line="57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（六）有偿发表论文、买卖论文、由他人代写或为他人代写论文的；</w:t>
      </w:r>
    </w:p>
    <w:p w:rsidR="00A9116A" w:rsidRDefault="00A9116A" w:rsidP="00A9116A">
      <w:pPr>
        <w:autoSpaceDN w:val="0"/>
        <w:spacing w:line="57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（七）其他严重违反公认的学术准则、违背学术诚信的行为，根据相关学术组织或者高等学校制定的规则，属于学术不端行为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的。</w:t>
      </w:r>
    </w:p>
    <w:p w:rsidR="00A9116A" w:rsidRDefault="00A9116A" w:rsidP="00A9116A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本课题组严格遵守课题管理相关规定，如有违反学术诚信、学术道德的行为，愿接受相应处分及承担法律责任。</w:t>
      </w: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1684"/>
        <w:gridCol w:w="1447"/>
        <w:gridCol w:w="1882"/>
        <w:gridCol w:w="3822"/>
      </w:tblGrid>
      <w:tr w:rsidR="00A9116A" w:rsidTr="00BD1EE3">
        <w:trPr>
          <w:trHeight w:val="768"/>
        </w:trPr>
        <w:tc>
          <w:tcPr>
            <w:tcW w:w="3186" w:type="dxa"/>
            <w:gridSpan w:val="2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5813" w:type="dxa"/>
            <w:gridSpan w:val="2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9116A" w:rsidTr="00BD1EE3">
        <w:trPr>
          <w:trHeight w:val="768"/>
        </w:trPr>
        <w:tc>
          <w:tcPr>
            <w:tcW w:w="3186" w:type="dxa"/>
            <w:gridSpan w:val="2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    员</w:t>
            </w:r>
          </w:p>
        </w:tc>
        <w:tc>
          <w:tcPr>
            <w:tcW w:w="1914" w:type="dxa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899" w:type="dxa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</w:tr>
      <w:tr w:rsidR="00A9116A" w:rsidTr="00BD1EE3">
        <w:trPr>
          <w:trHeight w:val="844"/>
        </w:trPr>
        <w:tc>
          <w:tcPr>
            <w:tcW w:w="1711" w:type="dxa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主持人姓名</w:t>
            </w:r>
          </w:p>
        </w:tc>
        <w:tc>
          <w:tcPr>
            <w:tcW w:w="1475" w:type="dxa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99" w:type="dxa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9116A" w:rsidTr="00BD1EE3">
        <w:trPr>
          <w:trHeight w:val="768"/>
        </w:trPr>
        <w:tc>
          <w:tcPr>
            <w:tcW w:w="1711" w:type="dxa"/>
            <w:vMerge w:val="restart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</w:t>
            </w:r>
          </w:p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题</w:t>
            </w:r>
          </w:p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</w:t>
            </w:r>
          </w:p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</w:t>
            </w:r>
          </w:p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员</w:t>
            </w:r>
          </w:p>
        </w:tc>
        <w:tc>
          <w:tcPr>
            <w:tcW w:w="1475" w:type="dxa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99" w:type="dxa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9116A" w:rsidTr="00BD1EE3">
        <w:trPr>
          <w:trHeight w:val="768"/>
        </w:trPr>
        <w:tc>
          <w:tcPr>
            <w:tcW w:w="1711" w:type="dxa"/>
            <w:vMerge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99" w:type="dxa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9116A" w:rsidTr="00BD1EE3">
        <w:trPr>
          <w:trHeight w:val="768"/>
        </w:trPr>
        <w:tc>
          <w:tcPr>
            <w:tcW w:w="1711" w:type="dxa"/>
            <w:vMerge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99" w:type="dxa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9116A" w:rsidTr="00BD1EE3">
        <w:trPr>
          <w:trHeight w:val="768"/>
        </w:trPr>
        <w:tc>
          <w:tcPr>
            <w:tcW w:w="1711" w:type="dxa"/>
            <w:vMerge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899" w:type="dxa"/>
            <w:vAlign w:val="center"/>
          </w:tcPr>
          <w:p w:rsidR="00A9116A" w:rsidRDefault="00A9116A" w:rsidP="00BD1EE3">
            <w:pPr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A9116A" w:rsidRDefault="00A9116A" w:rsidP="00A9116A">
      <w:pPr>
        <w:spacing w:line="57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注：此表内容请手写。</w:t>
      </w:r>
    </w:p>
    <w:p w:rsidR="00A9116A" w:rsidRDefault="00A9116A" w:rsidP="00A9116A"/>
    <w:p w:rsidR="00A9116A" w:rsidRDefault="00A9116A" w:rsidP="00A9116A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A9116A" w:rsidRDefault="00A9116A" w:rsidP="00A9116A">
      <w:pP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A9116A" w:rsidRDefault="00A9116A" w:rsidP="00A9116A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A9116A" w:rsidRDefault="00A9116A" w:rsidP="00A9116A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A9116A" w:rsidRDefault="00A9116A" w:rsidP="00A9116A">
      <w:pP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A9116A" w:rsidRDefault="00A9116A" w:rsidP="00A9116A">
      <w:pP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A9116A" w:rsidRDefault="00A9116A" w:rsidP="00A9116A">
      <w:pP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A9116A" w:rsidRDefault="00A9116A" w:rsidP="00A9116A">
      <w:pP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A9116A" w:rsidRDefault="00A9116A" w:rsidP="00A9116A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目  录</w:t>
      </w:r>
    </w:p>
    <w:p w:rsidR="00A9116A" w:rsidRDefault="00A9116A" w:rsidP="00A9116A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A9116A" w:rsidRDefault="00A9116A" w:rsidP="00A9116A">
      <w:pPr>
        <w:pStyle w:val="3"/>
        <w:ind w:leftChars="0" w:left="0"/>
        <w:jc w:val="left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一、案例描述与多源流分析</w:t>
      </w:r>
      <w:r>
        <w:rPr>
          <w:rFonts w:ascii="Times New Roman" w:hAnsi="Times New Roman" w:hint="eastAsia"/>
          <w:sz w:val="24"/>
        </w:rPr>
        <w:t>……………………………………………………</w:t>
      </w:r>
      <w:r>
        <w:rPr>
          <w:rFonts w:ascii="Times New Roman" w:hAnsi="Times New Roman" w:hint="eastAsia"/>
          <w:sz w:val="28"/>
          <w:szCs w:val="28"/>
        </w:rPr>
        <w:t>1</w:t>
      </w:r>
    </w:p>
    <w:p w:rsidR="00A9116A" w:rsidRDefault="00A9116A" w:rsidP="00A9116A">
      <w:pPr>
        <w:pStyle w:val="3"/>
        <w:ind w:leftChars="200" w:left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8"/>
          <w:szCs w:val="28"/>
        </w:rPr>
        <w:t>（一）案例描述及其典型性分析……………………………………</w:t>
      </w:r>
      <w:r>
        <w:rPr>
          <w:rFonts w:ascii="Times New Roman" w:hAnsi="Times New Roman" w:hint="eastAsia"/>
          <w:sz w:val="28"/>
          <w:szCs w:val="28"/>
        </w:rPr>
        <w:t>2</w:t>
      </w:r>
    </w:p>
    <w:p w:rsidR="00A9116A" w:rsidRDefault="00A9116A" w:rsidP="00A9116A">
      <w:pPr>
        <w:pStyle w:val="3"/>
        <w:ind w:leftChars="450" w:left="94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8"/>
          <w:szCs w:val="28"/>
        </w:rPr>
        <w:t>1.</w:t>
      </w:r>
      <w:r>
        <w:rPr>
          <w:rFonts w:ascii="Times New Roman" w:hAnsi="Times New Roman" w:hint="eastAsia"/>
          <w:sz w:val="28"/>
          <w:szCs w:val="28"/>
        </w:rPr>
        <w:t>案例描述………………………………………………………</w:t>
      </w:r>
      <w:r>
        <w:rPr>
          <w:rFonts w:ascii="Times New Roman" w:hAnsi="Times New Roman" w:hint="eastAsia"/>
          <w:sz w:val="28"/>
          <w:szCs w:val="28"/>
        </w:rPr>
        <w:t>3</w:t>
      </w:r>
    </w:p>
    <w:p w:rsidR="00A9116A" w:rsidRDefault="00A9116A" w:rsidP="00A9116A">
      <w:pPr>
        <w:pStyle w:val="3"/>
        <w:ind w:leftChars="450" w:left="945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8"/>
          <w:szCs w:val="28"/>
        </w:rPr>
        <w:t>2.</w:t>
      </w:r>
      <w:r>
        <w:rPr>
          <w:rFonts w:ascii="Times New Roman" w:hAnsi="Times New Roman" w:hint="eastAsia"/>
          <w:sz w:val="28"/>
          <w:szCs w:val="28"/>
        </w:rPr>
        <w:t>典型性分析……………………………………………………</w:t>
      </w:r>
      <w:r>
        <w:rPr>
          <w:rFonts w:ascii="Times New Roman" w:hAnsi="Times New Roman" w:hint="eastAsia"/>
          <w:sz w:val="28"/>
          <w:szCs w:val="28"/>
        </w:rPr>
        <w:t>8</w:t>
      </w:r>
    </w:p>
    <w:p w:rsidR="00A9116A" w:rsidRDefault="00A9116A" w:rsidP="00A9116A">
      <w:pPr>
        <w:pStyle w:val="3"/>
        <w:ind w:leftChars="200" w:left="420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8"/>
          <w:szCs w:val="28"/>
        </w:rPr>
        <w:t>（二）研究设计与资料来源</w:t>
      </w:r>
      <w:r w:rsidRPr="00A9116A">
        <w:rPr>
          <w:rFonts w:ascii="Times New Roman" w:hAnsi="Times New Roman" w:hint="eastAsia"/>
          <w:spacing w:val="9"/>
          <w:kern w:val="0"/>
          <w:sz w:val="28"/>
          <w:szCs w:val="28"/>
          <w:fitText w:val="4480" w:id="-1301117689"/>
        </w:rPr>
        <w:t>……………………………………</w:t>
      </w:r>
      <w:r w:rsidRPr="00A9116A">
        <w:rPr>
          <w:rFonts w:ascii="Times New Roman" w:hAnsi="Times New Roman" w:hint="eastAsia"/>
          <w:spacing w:val="19"/>
          <w:kern w:val="0"/>
          <w:sz w:val="28"/>
          <w:szCs w:val="28"/>
          <w:fitText w:val="4480" w:id="-1301117689"/>
        </w:rPr>
        <w:t>…</w:t>
      </w:r>
      <w:r>
        <w:rPr>
          <w:rFonts w:ascii="Times New Roman" w:hAnsi="Times New Roman" w:hint="eastAsia"/>
          <w:sz w:val="28"/>
          <w:szCs w:val="28"/>
        </w:rPr>
        <w:t>9</w:t>
      </w:r>
    </w:p>
    <w:p w:rsidR="00A9116A" w:rsidRDefault="00A9116A" w:rsidP="00A9116A">
      <w:pPr>
        <w:pStyle w:val="3"/>
        <w:ind w:leftChars="450" w:left="945"/>
        <w:jc w:val="left"/>
        <w:rPr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1.</w:t>
      </w:r>
      <w:r>
        <w:rPr>
          <w:rFonts w:ascii="Times New Roman" w:hAnsi="Times New Roman" w:hint="eastAsia"/>
          <w:sz w:val="28"/>
          <w:szCs w:val="28"/>
        </w:rPr>
        <w:t>研究设计………………………………………………………</w:t>
      </w:r>
      <w:r>
        <w:rPr>
          <w:rFonts w:ascii="Times New Roman" w:hAnsi="Times New Roman" w:hint="eastAsia"/>
          <w:sz w:val="28"/>
          <w:szCs w:val="28"/>
        </w:rPr>
        <w:t>9</w:t>
      </w:r>
    </w:p>
    <w:p w:rsidR="00A9116A" w:rsidRDefault="00A9116A" w:rsidP="00A9116A">
      <w:pPr>
        <w:pStyle w:val="3"/>
        <w:ind w:leftChars="450" w:left="945"/>
        <w:jc w:val="left"/>
        <w:rPr>
          <w:rFonts w:ascii="Times New Roman" w:hAnsi="Times New Roman" w:hint="eastAsia"/>
          <w:sz w:val="28"/>
          <w:szCs w:val="28"/>
        </w:rPr>
      </w:pPr>
      <w:hyperlink w:anchor="_Toc477033390" w:history="1">
        <w:r>
          <w:rPr>
            <w:rStyle w:val="a6"/>
            <w:rFonts w:ascii="Times New Roman" w:hAnsi="Times New Roman"/>
            <w:sz w:val="28"/>
            <w:szCs w:val="28"/>
          </w:rPr>
          <w:t>2</w:t>
        </w:r>
        <w:r>
          <w:rPr>
            <w:rStyle w:val="a6"/>
            <w:rFonts w:ascii="Times New Roman" w:hAnsi="Times New Roman" w:hint="eastAsia"/>
            <w:sz w:val="28"/>
            <w:szCs w:val="28"/>
          </w:rPr>
          <w:t>.</w:t>
        </w:r>
        <w:r>
          <w:rPr>
            <w:rStyle w:val="a6"/>
            <w:rFonts w:ascii="Times New Roman" w:hAnsi="Times New Roman" w:hint="eastAsia"/>
            <w:sz w:val="28"/>
            <w:szCs w:val="28"/>
          </w:rPr>
          <w:t>资料来源</w:t>
        </w:r>
      </w:hyperlink>
      <w:r>
        <w:rPr>
          <w:rFonts w:ascii="Times New Roman" w:hAnsi="Times New Roman" w:hint="eastAsia"/>
          <w:sz w:val="28"/>
          <w:szCs w:val="28"/>
        </w:rPr>
        <w:t>………………………………………………………</w:t>
      </w:r>
      <w:r>
        <w:rPr>
          <w:rFonts w:ascii="Times New Roman" w:hAnsi="Times New Roman" w:hint="eastAsia"/>
          <w:sz w:val="28"/>
          <w:szCs w:val="28"/>
        </w:rPr>
        <w:t>9</w:t>
      </w:r>
    </w:p>
    <w:p w:rsidR="00A9116A" w:rsidRDefault="00A9116A" w:rsidP="00A9116A">
      <w:pPr>
        <w:pStyle w:val="2"/>
        <w:tabs>
          <w:tab w:val="right" w:leader="dot" w:pos="9060"/>
        </w:tabs>
        <w:spacing w:line="360" w:lineRule="auto"/>
        <w:jc w:val="left"/>
        <w:rPr>
          <w:rFonts w:ascii="Times New Roman" w:hAnsi="Times New Roman" w:hint="eastAsia"/>
          <w:sz w:val="28"/>
          <w:szCs w:val="28"/>
        </w:rPr>
      </w:pPr>
      <w:hyperlink w:anchor="_Toc477033391" w:history="1">
        <w:r>
          <w:rPr>
            <w:rStyle w:val="a6"/>
            <w:rFonts w:ascii="Times New Roman" w:hAnsi="Times New Roman" w:hint="eastAsia"/>
            <w:sz w:val="28"/>
            <w:szCs w:val="28"/>
          </w:rPr>
          <w:t>（三）案例的多源流分析</w:t>
        </w:r>
        <w:r w:rsidRPr="00A9116A">
          <w:rPr>
            <w:rStyle w:val="a6"/>
            <w:rFonts w:ascii="Times New Roman" w:hAnsi="Times New Roman" w:hint="eastAsia"/>
            <w:spacing w:val="5"/>
            <w:kern w:val="0"/>
            <w:sz w:val="28"/>
            <w:szCs w:val="28"/>
            <w:fitText w:val="4648" w:id="-1301117688"/>
          </w:rPr>
          <w:t>………………………………………</w:t>
        </w:r>
        <w:r w:rsidRPr="00A9116A">
          <w:rPr>
            <w:rStyle w:val="a6"/>
            <w:rFonts w:ascii="Times New Roman" w:hAnsi="Times New Roman" w:hint="eastAsia"/>
            <w:spacing w:val="9"/>
            <w:kern w:val="0"/>
            <w:sz w:val="28"/>
            <w:szCs w:val="28"/>
            <w:fitText w:val="4648" w:id="-1301117688"/>
          </w:rPr>
          <w:t>…</w:t>
        </w:r>
        <w:r>
          <w:rPr>
            <w:rFonts w:ascii="Times New Roman" w:hAnsi="Times New Roman" w:hint="eastAsia"/>
            <w:sz w:val="28"/>
            <w:szCs w:val="28"/>
          </w:rPr>
          <w:t>1</w:t>
        </w:r>
      </w:hyperlink>
      <w:r>
        <w:rPr>
          <w:rFonts w:ascii="Times New Roman" w:hAnsi="Times New Roman" w:hint="eastAsia"/>
          <w:sz w:val="28"/>
          <w:szCs w:val="28"/>
        </w:rPr>
        <w:t>9</w:t>
      </w:r>
    </w:p>
    <w:p w:rsidR="00A9116A" w:rsidRDefault="00A9116A" w:rsidP="00A9116A">
      <w:pPr>
        <w:pStyle w:val="2"/>
        <w:tabs>
          <w:tab w:val="right" w:leader="dot" w:pos="9060"/>
        </w:tabs>
        <w:spacing w:line="360" w:lineRule="auto"/>
        <w:jc w:val="left"/>
        <w:rPr>
          <w:rFonts w:ascii="Times New Roman" w:hAnsi="Times New Roman" w:hint="eastAsia"/>
          <w:sz w:val="28"/>
          <w:szCs w:val="28"/>
        </w:rPr>
      </w:pPr>
      <w:hyperlink w:anchor="_Toc477033396" w:history="1">
        <w:r>
          <w:rPr>
            <w:rStyle w:val="a6"/>
            <w:rFonts w:ascii="Times New Roman" w:hAnsi="Times New Roman" w:hint="eastAsia"/>
            <w:sz w:val="28"/>
            <w:szCs w:val="28"/>
          </w:rPr>
          <w:t>（四）多源流分析的结果呈现</w:t>
        </w:r>
        <w:r w:rsidRPr="00A9116A">
          <w:rPr>
            <w:rStyle w:val="a6"/>
            <w:rFonts w:ascii="Times New Roman" w:hAnsi="Times New Roman" w:hint="eastAsia"/>
            <w:spacing w:val="5"/>
            <w:kern w:val="0"/>
            <w:sz w:val="28"/>
            <w:szCs w:val="28"/>
            <w:fitText w:val="4060" w:id="-1301117687"/>
          </w:rPr>
          <w:t>……………………………………</w:t>
        </w:r>
        <w:r>
          <w:rPr>
            <w:rFonts w:ascii="Times New Roman" w:hAnsi="Times New Roman" w:hint="eastAsia"/>
            <w:sz w:val="28"/>
            <w:szCs w:val="28"/>
          </w:rPr>
          <w:t>3</w:t>
        </w:r>
      </w:hyperlink>
      <w:r>
        <w:rPr>
          <w:rFonts w:ascii="Times New Roman" w:hAnsi="Times New Roman" w:hint="eastAsia"/>
          <w:sz w:val="28"/>
          <w:szCs w:val="28"/>
        </w:rPr>
        <w:t>3</w:t>
      </w:r>
    </w:p>
    <w:p w:rsidR="00A9116A" w:rsidRDefault="00A9116A" w:rsidP="00A9116A">
      <w:pPr>
        <w:pStyle w:val="1"/>
        <w:jc w:val="left"/>
        <w:rPr>
          <w:rFonts w:eastAsia="宋体" w:hint="eastAsia"/>
          <w:bCs w:val="0"/>
          <w:kern w:val="2"/>
          <w:sz w:val="28"/>
          <w:szCs w:val="28"/>
          <w:lang w:val="en-US"/>
        </w:rPr>
      </w:pPr>
      <w:hyperlink w:anchor="_Toc477033397" w:history="1">
        <w:r>
          <w:rPr>
            <w:rStyle w:val="a6"/>
            <w:rFonts w:eastAsia="宋体" w:hint="eastAsia"/>
            <w:sz w:val="28"/>
            <w:szCs w:val="28"/>
          </w:rPr>
          <w:t>二、研究结果讨论………………………………………………………</w:t>
        </w:r>
        <w:r>
          <w:rPr>
            <w:rFonts w:eastAsia="宋体" w:hint="eastAsia"/>
            <w:sz w:val="28"/>
            <w:szCs w:val="28"/>
            <w:lang w:val="en-US"/>
          </w:rPr>
          <w:t>3</w:t>
        </w:r>
      </w:hyperlink>
      <w:r>
        <w:rPr>
          <w:rFonts w:eastAsia="宋体" w:hint="eastAsia"/>
          <w:sz w:val="28"/>
          <w:szCs w:val="28"/>
          <w:lang w:val="en-US"/>
        </w:rPr>
        <w:t>6</w:t>
      </w:r>
    </w:p>
    <w:p w:rsidR="00A9116A" w:rsidRDefault="00A9116A" w:rsidP="00A9116A">
      <w:pPr>
        <w:pStyle w:val="2"/>
        <w:tabs>
          <w:tab w:val="right" w:leader="dot" w:pos="9060"/>
        </w:tabs>
        <w:spacing w:line="360" w:lineRule="auto"/>
        <w:jc w:val="left"/>
        <w:rPr>
          <w:rFonts w:ascii="Times New Roman" w:hAnsi="Times New Roman" w:hint="eastAsia"/>
          <w:sz w:val="28"/>
          <w:szCs w:val="28"/>
        </w:rPr>
      </w:pPr>
      <w:hyperlink w:anchor="_Toc477033398" w:history="1">
        <w:r>
          <w:rPr>
            <w:rStyle w:val="a6"/>
            <w:rFonts w:ascii="Times New Roman" w:hAnsi="Times New Roman" w:hint="eastAsia"/>
            <w:sz w:val="28"/>
            <w:szCs w:val="28"/>
          </w:rPr>
          <w:t>（一）多源流框架下雾霾治理府际合作的生成逻辑……………</w:t>
        </w:r>
        <w:r>
          <w:rPr>
            <w:rFonts w:ascii="Times New Roman" w:hAnsi="Times New Roman" w:hint="eastAsia"/>
            <w:sz w:val="28"/>
            <w:szCs w:val="28"/>
          </w:rPr>
          <w:t>3</w:t>
        </w:r>
      </w:hyperlink>
      <w:r>
        <w:rPr>
          <w:rFonts w:ascii="Times New Roman" w:hAnsi="Times New Roman" w:hint="eastAsia"/>
          <w:sz w:val="28"/>
          <w:szCs w:val="28"/>
        </w:rPr>
        <w:t>6</w:t>
      </w:r>
    </w:p>
    <w:p w:rsidR="00A9116A" w:rsidRDefault="00A9116A" w:rsidP="00A9116A">
      <w:pPr>
        <w:pStyle w:val="2"/>
        <w:tabs>
          <w:tab w:val="right" w:leader="dot" w:pos="9060"/>
        </w:tabs>
        <w:spacing w:line="360" w:lineRule="auto"/>
        <w:jc w:val="left"/>
        <w:rPr>
          <w:rFonts w:ascii="Times New Roman" w:hAnsi="Times New Roman" w:hint="eastAsia"/>
          <w:sz w:val="28"/>
          <w:szCs w:val="28"/>
        </w:rPr>
      </w:pPr>
      <w:hyperlink w:anchor="_Toc477033402" w:history="1">
        <w:r>
          <w:rPr>
            <w:rStyle w:val="a6"/>
            <w:rFonts w:ascii="Times New Roman" w:hAnsi="Times New Roman" w:hint="eastAsia"/>
            <w:sz w:val="28"/>
            <w:szCs w:val="28"/>
          </w:rPr>
          <w:t>（二）多源流框架下避害型府际合作的特征……………………</w:t>
        </w:r>
        <w:r>
          <w:rPr>
            <w:rFonts w:ascii="Times New Roman" w:hAnsi="Times New Roman" w:hint="eastAsia"/>
            <w:sz w:val="28"/>
            <w:szCs w:val="28"/>
          </w:rPr>
          <w:t>3</w:t>
        </w:r>
      </w:hyperlink>
      <w:r>
        <w:rPr>
          <w:rFonts w:ascii="Times New Roman" w:hAnsi="Times New Roman" w:hint="eastAsia"/>
          <w:sz w:val="28"/>
          <w:szCs w:val="28"/>
        </w:rPr>
        <w:t>9</w:t>
      </w:r>
    </w:p>
    <w:p w:rsidR="00A9116A" w:rsidRDefault="00A9116A" w:rsidP="00A9116A">
      <w:pPr>
        <w:pStyle w:val="1"/>
        <w:jc w:val="left"/>
        <w:rPr>
          <w:rFonts w:eastAsia="宋体" w:hint="eastAsia"/>
          <w:bCs w:val="0"/>
          <w:kern w:val="2"/>
          <w:sz w:val="28"/>
          <w:szCs w:val="28"/>
          <w:lang w:val="en-US"/>
        </w:rPr>
      </w:pPr>
      <w:hyperlink w:anchor="_Toc477033403" w:history="1">
        <w:r>
          <w:rPr>
            <w:rStyle w:val="a6"/>
            <w:rFonts w:eastAsia="宋体" w:hint="eastAsia"/>
            <w:sz w:val="28"/>
            <w:szCs w:val="28"/>
          </w:rPr>
          <w:t>三、多源流框架下雾霾治理府际合作生成的对策建议</w:t>
        </w:r>
        <w:r w:rsidRPr="00A9116A">
          <w:rPr>
            <w:rStyle w:val="a6"/>
            <w:rFonts w:eastAsia="宋体" w:hint="eastAsia"/>
            <w:spacing w:val="1"/>
            <w:w w:val="91"/>
            <w:sz w:val="28"/>
            <w:szCs w:val="28"/>
            <w:fitText w:val="1540" w:id="-1301117686"/>
          </w:rPr>
          <w:t>………………</w:t>
        </w:r>
        <w:r>
          <w:rPr>
            <w:rStyle w:val="a6"/>
            <w:rFonts w:eastAsia="宋体" w:hint="eastAsia"/>
            <w:sz w:val="28"/>
            <w:szCs w:val="28"/>
            <w:lang w:val="en-US"/>
          </w:rPr>
          <w:t>4</w:t>
        </w:r>
      </w:hyperlink>
      <w:r>
        <w:rPr>
          <w:rFonts w:eastAsia="宋体" w:hint="eastAsia"/>
          <w:sz w:val="28"/>
          <w:szCs w:val="28"/>
          <w:lang w:val="en-US"/>
        </w:rPr>
        <w:t>2</w:t>
      </w:r>
    </w:p>
    <w:p w:rsidR="00A9116A" w:rsidRDefault="00A9116A" w:rsidP="00A9116A">
      <w:pPr>
        <w:pStyle w:val="2"/>
        <w:tabs>
          <w:tab w:val="right" w:leader="dot" w:pos="9060"/>
        </w:tabs>
        <w:spacing w:line="360" w:lineRule="auto"/>
        <w:jc w:val="left"/>
        <w:rPr>
          <w:rFonts w:ascii="Times New Roman" w:hAnsi="Times New Roman" w:hint="eastAsia"/>
          <w:sz w:val="28"/>
          <w:szCs w:val="28"/>
        </w:rPr>
      </w:pPr>
      <w:hyperlink w:anchor="_Toc477033404" w:history="1">
        <w:r>
          <w:rPr>
            <w:rStyle w:val="a6"/>
            <w:rFonts w:ascii="Times New Roman" w:hAnsi="Times New Roman" w:hint="eastAsia"/>
            <w:sz w:val="28"/>
            <w:szCs w:val="28"/>
          </w:rPr>
          <w:t>（一）关注问题源流巩固合作基础………………………………</w:t>
        </w:r>
        <w:r>
          <w:rPr>
            <w:rFonts w:ascii="Times New Roman" w:hAnsi="Times New Roman" w:hint="eastAsia"/>
            <w:sz w:val="28"/>
            <w:szCs w:val="28"/>
          </w:rPr>
          <w:t>4</w:t>
        </w:r>
      </w:hyperlink>
      <w:r>
        <w:rPr>
          <w:rFonts w:ascii="Times New Roman" w:hAnsi="Times New Roman" w:hint="eastAsia"/>
          <w:sz w:val="28"/>
          <w:szCs w:val="28"/>
        </w:rPr>
        <w:t>2</w:t>
      </w:r>
    </w:p>
    <w:p w:rsidR="00A9116A" w:rsidRDefault="00A9116A" w:rsidP="00A9116A">
      <w:pPr>
        <w:pStyle w:val="2"/>
        <w:tabs>
          <w:tab w:val="right" w:leader="dot" w:pos="9060"/>
        </w:tabs>
        <w:spacing w:line="360" w:lineRule="auto"/>
        <w:jc w:val="left"/>
        <w:rPr>
          <w:rFonts w:ascii="Times New Roman" w:hAnsi="Times New Roman" w:hint="eastAsia"/>
          <w:sz w:val="28"/>
          <w:szCs w:val="28"/>
        </w:rPr>
      </w:pPr>
      <w:hyperlink w:anchor="_Toc477033407" w:history="1">
        <w:r>
          <w:rPr>
            <w:rStyle w:val="a6"/>
            <w:rFonts w:ascii="Times New Roman" w:hAnsi="Times New Roman" w:hint="eastAsia"/>
            <w:sz w:val="28"/>
            <w:szCs w:val="28"/>
          </w:rPr>
          <w:t>（二）借助政治源流提升合作效率………………………………</w:t>
        </w:r>
        <w:r>
          <w:rPr>
            <w:rFonts w:ascii="Times New Roman" w:hAnsi="Times New Roman" w:hint="eastAsia"/>
            <w:sz w:val="28"/>
            <w:szCs w:val="28"/>
          </w:rPr>
          <w:t>4</w:t>
        </w:r>
      </w:hyperlink>
      <w:r>
        <w:rPr>
          <w:rFonts w:ascii="Times New Roman" w:hAnsi="Times New Roman" w:hint="eastAsia"/>
          <w:sz w:val="28"/>
          <w:szCs w:val="28"/>
        </w:rPr>
        <w:t>3</w:t>
      </w:r>
    </w:p>
    <w:p w:rsidR="00A9116A" w:rsidRDefault="00A9116A" w:rsidP="00A9116A">
      <w:pPr>
        <w:pStyle w:val="2"/>
        <w:tabs>
          <w:tab w:val="right" w:leader="dot" w:pos="9060"/>
        </w:tabs>
        <w:spacing w:line="360" w:lineRule="auto"/>
        <w:jc w:val="left"/>
        <w:rPr>
          <w:rFonts w:ascii="Times New Roman" w:hAnsi="Times New Roman" w:hint="eastAsia"/>
          <w:sz w:val="28"/>
          <w:szCs w:val="28"/>
        </w:rPr>
      </w:pPr>
      <w:hyperlink w:anchor="_Toc477033410" w:history="1">
        <w:r>
          <w:rPr>
            <w:rStyle w:val="a6"/>
            <w:rFonts w:ascii="Times New Roman" w:hAnsi="Times New Roman" w:hint="eastAsia"/>
            <w:sz w:val="28"/>
            <w:szCs w:val="28"/>
          </w:rPr>
          <w:t>（三）丰富政策源流拓宽合作渠道………………………………</w:t>
        </w:r>
        <w:r>
          <w:rPr>
            <w:rFonts w:ascii="Times New Roman" w:hAnsi="Times New Roman" w:hint="eastAsia"/>
            <w:sz w:val="28"/>
            <w:szCs w:val="28"/>
          </w:rPr>
          <w:t>4</w:t>
        </w:r>
      </w:hyperlink>
      <w:r>
        <w:rPr>
          <w:rFonts w:ascii="Times New Roman" w:hAnsi="Times New Roman" w:hint="eastAsia"/>
          <w:sz w:val="28"/>
          <w:szCs w:val="28"/>
        </w:rPr>
        <w:t>4</w:t>
      </w:r>
    </w:p>
    <w:p w:rsidR="00A9116A" w:rsidRDefault="00A9116A" w:rsidP="00A9116A">
      <w:pPr>
        <w:pStyle w:val="1"/>
        <w:jc w:val="left"/>
        <w:rPr>
          <w:rFonts w:eastAsia="宋体" w:hint="eastAsia"/>
          <w:bCs w:val="0"/>
          <w:kern w:val="2"/>
          <w:sz w:val="28"/>
          <w:szCs w:val="28"/>
          <w:lang w:val="en-US"/>
        </w:rPr>
      </w:pPr>
      <w:hyperlink w:anchor="_Toc477033413" w:history="1">
        <w:r>
          <w:rPr>
            <w:rStyle w:val="a6"/>
            <w:rFonts w:eastAsia="宋体" w:hint="eastAsia"/>
            <w:sz w:val="28"/>
            <w:szCs w:val="28"/>
          </w:rPr>
          <w:t>四、结论</w:t>
        </w:r>
        <w:r w:rsidRPr="00A9116A">
          <w:rPr>
            <w:rStyle w:val="a6"/>
            <w:rFonts w:eastAsia="宋体" w:hint="eastAsia"/>
            <w:spacing w:val="3"/>
            <w:sz w:val="28"/>
            <w:szCs w:val="28"/>
            <w:fitText w:val="6860" w:id="-1301117685"/>
          </w:rPr>
          <w:t>……………………………………………………………</w:t>
        </w:r>
        <w:r w:rsidRPr="00A9116A">
          <w:rPr>
            <w:rStyle w:val="a6"/>
            <w:rFonts w:eastAsia="宋体" w:hint="eastAsia"/>
            <w:spacing w:val="1"/>
            <w:sz w:val="28"/>
            <w:szCs w:val="28"/>
            <w:fitText w:val="6860" w:id="-1301117685"/>
          </w:rPr>
          <w:t>…</w:t>
        </w:r>
        <w:r>
          <w:rPr>
            <w:rFonts w:eastAsia="宋体" w:hint="eastAsia"/>
            <w:sz w:val="28"/>
            <w:szCs w:val="28"/>
            <w:lang w:val="en-US"/>
          </w:rPr>
          <w:t>4</w:t>
        </w:r>
      </w:hyperlink>
      <w:r>
        <w:rPr>
          <w:rFonts w:eastAsia="宋体" w:hint="eastAsia"/>
          <w:sz w:val="28"/>
          <w:szCs w:val="28"/>
          <w:lang w:val="en-US"/>
        </w:rPr>
        <w:t>7</w:t>
      </w:r>
    </w:p>
    <w:p w:rsidR="00A9116A" w:rsidRDefault="00A9116A" w:rsidP="00A9116A">
      <w:pPr>
        <w:pStyle w:val="1"/>
        <w:jc w:val="lef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hyperlink w:anchor="_Toc477033414" w:history="1">
        <w:r>
          <w:rPr>
            <w:rStyle w:val="a6"/>
            <w:rFonts w:eastAsia="宋体" w:hint="eastAsia"/>
            <w:sz w:val="28"/>
            <w:szCs w:val="28"/>
          </w:rPr>
          <w:t>参考文献</w:t>
        </w:r>
        <w:r w:rsidRPr="00A9116A">
          <w:rPr>
            <w:rStyle w:val="a6"/>
            <w:rFonts w:eastAsia="宋体" w:hint="eastAsia"/>
            <w:spacing w:val="3"/>
            <w:sz w:val="28"/>
            <w:szCs w:val="28"/>
            <w:fitText w:val="6860" w:id="-1301117684"/>
          </w:rPr>
          <w:t>……………………………………………………………</w:t>
        </w:r>
        <w:r w:rsidRPr="00A9116A">
          <w:rPr>
            <w:rStyle w:val="a6"/>
            <w:rFonts w:eastAsia="宋体" w:hint="eastAsia"/>
            <w:spacing w:val="1"/>
            <w:sz w:val="28"/>
            <w:szCs w:val="28"/>
            <w:fitText w:val="6860" w:id="-1301117684"/>
          </w:rPr>
          <w:t>…</w:t>
        </w:r>
        <w:r>
          <w:rPr>
            <w:rFonts w:eastAsia="宋体" w:hint="eastAsia"/>
            <w:sz w:val="28"/>
            <w:szCs w:val="28"/>
            <w:lang w:val="en-US"/>
          </w:rPr>
          <w:t>4</w:t>
        </w:r>
      </w:hyperlink>
      <w:r>
        <w:rPr>
          <w:rFonts w:eastAsia="宋体" w:hint="eastAsia"/>
          <w:sz w:val="28"/>
          <w:szCs w:val="28"/>
          <w:lang w:val="en-US"/>
        </w:rPr>
        <w:t>8</w:t>
      </w:r>
    </w:p>
    <w:p w:rsidR="00A9116A" w:rsidRDefault="00A9116A" w:rsidP="00A9116A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内容提要</w:t>
      </w:r>
    </w:p>
    <w:p w:rsidR="00A9116A" w:rsidRDefault="00A9116A" w:rsidP="00A9116A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A9116A" w:rsidRDefault="00A9116A" w:rsidP="00A9116A">
      <w:pPr>
        <w:spacing w:line="570" w:lineRule="exact"/>
        <w:ind w:firstLineChars="200" w:firstLine="56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 w:hint="eastAsia"/>
          <w:snapToGrid w:val="0"/>
          <w:sz w:val="28"/>
          <w:szCs w:val="28"/>
        </w:rPr>
        <w:t>在雾霾日益严重的情况下，雾霾治理迫在眉睫。雾霾是一个复杂的公共治理问题，任何</w:t>
      </w:r>
      <w:r>
        <w:rPr>
          <w:rFonts w:ascii="Times New Roman" w:hAnsi="Times New Roman"/>
          <w:snapToGrid w:val="0"/>
          <w:sz w:val="28"/>
          <w:szCs w:val="28"/>
        </w:rPr>
        <w:t>单一、片面的</w:t>
      </w:r>
      <w:r>
        <w:rPr>
          <w:rFonts w:ascii="Times New Roman" w:hAnsi="Times New Roman" w:hint="eastAsia"/>
          <w:snapToGrid w:val="0"/>
          <w:sz w:val="28"/>
          <w:szCs w:val="28"/>
        </w:rPr>
        <w:t>治理</w:t>
      </w:r>
      <w:r>
        <w:rPr>
          <w:rFonts w:ascii="Times New Roman" w:hAnsi="Times New Roman"/>
          <w:snapToGrid w:val="0"/>
          <w:sz w:val="28"/>
          <w:szCs w:val="28"/>
        </w:rPr>
        <w:t>都是无力的，</w:t>
      </w:r>
      <w:r>
        <w:rPr>
          <w:rFonts w:ascii="Times New Roman" w:hAnsi="Times New Roman" w:hint="eastAsia"/>
          <w:snapToGrid w:val="0"/>
          <w:sz w:val="28"/>
          <w:szCs w:val="28"/>
        </w:rPr>
        <w:t>需要</w:t>
      </w:r>
      <w:r>
        <w:rPr>
          <w:rFonts w:ascii="Times New Roman" w:hAnsi="Times New Roman"/>
          <w:snapToGrid w:val="0"/>
          <w:sz w:val="28"/>
          <w:szCs w:val="28"/>
        </w:rPr>
        <w:t>进行</w:t>
      </w:r>
      <w:r>
        <w:rPr>
          <w:rFonts w:ascii="Times New Roman" w:hAnsi="Times New Roman" w:hint="eastAsia"/>
          <w:snapToGrid w:val="0"/>
          <w:sz w:val="28"/>
          <w:szCs w:val="28"/>
        </w:rPr>
        <w:t>系统</w:t>
      </w:r>
      <w:r>
        <w:rPr>
          <w:rFonts w:ascii="Times New Roman" w:hAnsi="Times New Roman"/>
          <w:snapToGrid w:val="0"/>
          <w:sz w:val="28"/>
          <w:szCs w:val="28"/>
        </w:rPr>
        <w:t>的</w:t>
      </w:r>
      <w:r>
        <w:rPr>
          <w:rFonts w:ascii="Times New Roman" w:hAnsi="Times New Roman" w:hint="eastAsia"/>
          <w:snapToGrid w:val="0"/>
          <w:sz w:val="28"/>
          <w:szCs w:val="28"/>
        </w:rPr>
        <w:t>统筹。在长期</w:t>
      </w:r>
      <w:r>
        <w:rPr>
          <w:rFonts w:ascii="Times New Roman" w:hAnsi="Times New Roman"/>
          <w:snapToGrid w:val="0"/>
          <w:sz w:val="28"/>
          <w:szCs w:val="28"/>
        </w:rPr>
        <w:t>的</w:t>
      </w:r>
      <w:r>
        <w:rPr>
          <w:rFonts w:ascii="Times New Roman" w:hAnsi="Times New Roman" w:hint="eastAsia"/>
          <w:snapToGrid w:val="0"/>
          <w:sz w:val="28"/>
          <w:szCs w:val="28"/>
        </w:rPr>
        <w:t>理论与实践</w:t>
      </w:r>
      <w:r>
        <w:rPr>
          <w:rFonts w:ascii="Times New Roman" w:hAnsi="Times New Roman"/>
          <w:snapToGrid w:val="0"/>
          <w:sz w:val="28"/>
          <w:szCs w:val="28"/>
        </w:rPr>
        <w:t>探索中</w:t>
      </w:r>
      <w:r>
        <w:rPr>
          <w:rFonts w:ascii="Times New Roman" w:hAnsi="Times New Roman" w:hint="eastAsia"/>
          <w:snapToGrid w:val="0"/>
          <w:sz w:val="28"/>
          <w:szCs w:val="28"/>
        </w:rPr>
        <w:t>，府际合作、联防联控成为了应对雾霾问题的理性选择。然而在现实</w:t>
      </w:r>
      <w:r>
        <w:rPr>
          <w:rFonts w:ascii="Times New Roman" w:hAnsi="Times New Roman"/>
          <w:snapToGrid w:val="0"/>
          <w:sz w:val="28"/>
          <w:szCs w:val="28"/>
        </w:rPr>
        <w:t>生活中</w:t>
      </w:r>
      <w:r>
        <w:rPr>
          <w:rFonts w:ascii="Times New Roman" w:hAnsi="Times New Roman" w:hint="eastAsia"/>
          <w:snapToGrid w:val="0"/>
          <w:sz w:val="28"/>
          <w:szCs w:val="28"/>
        </w:rPr>
        <w:t>，雾霾治理府际合作有时较为</w:t>
      </w:r>
      <w:r>
        <w:rPr>
          <w:rFonts w:ascii="Times New Roman" w:hAnsi="Times New Roman"/>
          <w:snapToGrid w:val="0"/>
          <w:sz w:val="28"/>
          <w:szCs w:val="28"/>
        </w:rPr>
        <w:t>容易生成，有时却难以生成，因此，探究</w:t>
      </w:r>
      <w:r>
        <w:rPr>
          <w:rFonts w:ascii="Times New Roman" w:hAnsi="Times New Roman" w:hint="eastAsia"/>
          <w:snapToGrid w:val="0"/>
          <w:sz w:val="28"/>
          <w:szCs w:val="28"/>
        </w:rPr>
        <w:t>雾霾治理府际合作的生成</w:t>
      </w:r>
      <w:r>
        <w:rPr>
          <w:rFonts w:ascii="Times New Roman" w:hAnsi="Times New Roman"/>
          <w:snapToGrid w:val="0"/>
          <w:sz w:val="28"/>
          <w:szCs w:val="28"/>
        </w:rPr>
        <w:t>因素</w:t>
      </w:r>
      <w:r>
        <w:rPr>
          <w:rFonts w:ascii="Times New Roman" w:hAnsi="Times New Roman" w:hint="eastAsia"/>
          <w:snapToGrid w:val="0"/>
          <w:sz w:val="28"/>
          <w:szCs w:val="28"/>
        </w:rPr>
        <w:t>就具有一定</w:t>
      </w:r>
      <w:r>
        <w:rPr>
          <w:rFonts w:ascii="Times New Roman" w:hAnsi="Times New Roman"/>
          <w:snapToGrid w:val="0"/>
          <w:sz w:val="28"/>
          <w:szCs w:val="28"/>
        </w:rPr>
        <w:t>的理论意义与现实意义。</w:t>
      </w:r>
      <w:r>
        <w:rPr>
          <w:rFonts w:ascii="Times New Roman" w:hAnsi="Times New Roman" w:hint="eastAsia"/>
          <w:snapToGrid w:val="0"/>
          <w:sz w:val="28"/>
          <w:szCs w:val="28"/>
        </w:rPr>
        <w:t>……因此</w:t>
      </w:r>
      <w:r>
        <w:rPr>
          <w:rFonts w:ascii="Times New Roman" w:hAnsi="Times New Roman"/>
          <w:snapToGrid w:val="0"/>
          <w:sz w:val="28"/>
          <w:szCs w:val="28"/>
        </w:rPr>
        <w:t>，对京津冀大气污染</w:t>
      </w:r>
      <w:r>
        <w:rPr>
          <w:rFonts w:ascii="Times New Roman" w:hAnsi="Times New Roman" w:hint="eastAsia"/>
          <w:snapToGrid w:val="0"/>
          <w:sz w:val="28"/>
          <w:szCs w:val="28"/>
        </w:rPr>
        <w:t>联防联控</w:t>
      </w:r>
      <w:r>
        <w:rPr>
          <w:rFonts w:ascii="Times New Roman" w:hAnsi="Times New Roman"/>
          <w:snapToGrid w:val="0"/>
          <w:sz w:val="28"/>
          <w:szCs w:val="28"/>
        </w:rPr>
        <w:t>进行系统的</w:t>
      </w:r>
      <w:r>
        <w:rPr>
          <w:rFonts w:ascii="Times New Roman" w:hAnsi="Times New Roman" w:hint="eastAsia"/>
          <w:snapToGrid w:val="0"/>
          <w:sz w:val="28"/>
          <w:szCs w:val="28"/>
        </w:rPr>
        <w:t>梳理</w:t>
      </w:r>
      <w:r>
        <w:rPr>
          <w:rFonts w:ascii="Times New Roman" w:hAnsi="Times New Roman"/>
          <w:snapToGrid w:val="0"/>
          <w:sz w:val="28"/>
          <w:szCs w:val="28"/>
        </w:rPr>
        <w:t>与分析</w:t>
      </w:r>
      <w:r>
        <w:rPr>
          <w:rFonts w:ascii="Times New Roman" w:hAnsi="Times New Roman" w:hint="eastAsia"/>
          <w:snapToGrid w:val="0"/>
          <w:sz w:val="28"/>
          <w:szCs w:val="28"/>
        </w:rPr>
        <w:t>，探究其</w:t>
      </w:r>
      <w:r>
        <w:rPr>
          <w:rFonts w:ascii="Times New Roman" w:hAnsi="Times New Roman"/>
          <w:snapToGrid w:val="0"/>
          <w:sz w:val="28"/>
          <w:szCs w:val="28"/>
        </w:rPr>
        <w:t>生成逻辑</w:t>
      </w:r>
      <w:r>
        <w:rPr>
          <w:rFonts w:ascii="Times New Roman" w:hAnsi="Times New Roman" w:hint="eastAsia"/>
          <w:snapToGrid w:val="0"/>
          <w:sz w:val="28"/>
          <w:szCs w:val="28"/>
        </w:rPr>
        <w:t>，</w:t>
      </w:r>
      <w:r>
        <w:rPr>
          <w:rFonts w:ascii="Times New Roman" w:hAnsi="Times New Roman"/>
          <w:snapToGrid w:val="0"/>
          <w:sz w:val="28"/>
          <w:szCs w:val="28"/>
        </w:rPr>
        <w:t>对于我国雾霾治理</w:t>
      </w:r>
      <w:r>
        <w:rPr>
          <w:rFonts w:ascii="Times New Roman" w:hAnsi="Times New Roman" w:hint="eastAsia"/>
          <w:snapToGrid w:val="0"/>
          <w:sz w:val="28"/>
          <w:szCs w:val="28"/>
        </w:rPr>
        <w:t>的</w:t>
      </w:r>
      <w:r>
        <w:rPr>
          <w:rFonts w:ascii="Times New Roman" w:hAnsi="Times New Roman"/>
          <w:snapToGrid w:val="0"/>
          <w:sz w:val="28"/>
          <w:szCs w:val="28"/>
        </w:rPr>
        <w:t>府际合作</w:t>
      </w:r>
      <w:r>
        <w:rPr>
          <w:rFonts w:ascii="Times New Roman" w:hAnsi="Times New Roman" w:hint="eastAsia"/>
          <w:snapToGrid w:val="0"/>
          <w:sz w:val="28"/>
          <w:szCs w:val="28"/>
        </w:rPr>
        <w:t>的形成具有重要</w:t>
      </w:r>
      <w:r>
        <w:rPr>
          <w:rFonts w:ascii="Times New Roman" w:hAnsi="Times New Roman"/>
          <w:snapToGrid w:val="0"/>
          <w:sz w:val="28"/>
          <w:szCs w:val="28"/>
        </w:rPr>
        <w:t>的</w:t>
      </w:r>
      <w:r>
        <w:rPr>
          <w:rFonts w:ascii="Times New Roman" w:hAnsi="Times New Roman" w:hint="eastAsia"/>
          <w:snapToGrid w:val="0"/>
          <w:sz w:val="28"/>
          <w:szCs w:val="28"/>
        </w:rPr>
        <w:t>启示</w:t>
      </w:r>
      <w:r>
        <w:rPr>
          <w:rFonts w:ascii="Times New Roman" w:hAnsi="Times New Roman"/>
          <w:snapToGrid w:val="0"/>
          <w:sz w:val="28"/>
          <w:szCs w:val="28"/>
        </w:rPr>
        <w:t>与指导作用。</w:t>
      </w:r>
    </w:p>
    <w:p w:rsidR="00A9116A" w:rsidRDefault="00A9116A" w:rsidP="00A9116A">
      <w:pPr>
        <w:spacing w:line="570" w:lineRule="exact"/>
        <w:ind w:firstLineChars="200" w:firstLine="56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 w:hint="eastAsia"/>
          <w:snapToGrid w:val="0"/>
          <w:sz w:val="28"/>
          <w:szCs w:val="28"/>
        </w:rPr>
        <w:t>基于此，本文在</w:t>
      </w:r>
      <w:r>
        <w:rPr>
          <w:rFonts w:ascii="Times New Roman" w:hAnsi="Times New Roman"/>
          <w:snapToGrid w:val="0"/>
          <w:sz w:val="28"/>
          <w:szCs w:val="28"/>
        </w:rPr>
        <w:t>多源流理论与府际合作理论的</w:t>
      </w:r>
      <w:r>
        <w:rPr>
          <w:rFonts w:ascii="Times New Roman" w:hAnsi="Times New Roman" w:hint="eastAsia"/>
          <w:snapToGrid w:val="0"/>
          <w:sz w:val="28"/>
          <w:szCs w:val="28"/>
        </w:rPr>
        <w:t>基础上</w:t>
      </w:r>
      <w:r>
        <w:rPr>
          <w:rFonts w:ascii="Times New Roman" w:hAnsi="Times New Roman"/>
          <w:snapToGrid w:val="0"/>
          <w:sz w:val="28"/>
          <w:szCs w:val="28"/>
        </w:rPr>
        <w:t>，</w:t>
      </w:r>
      <w:r>
        <w:rPr>
          <w:rFonts w:ascii="Times New Roman" w:hAnsi="Times New Roman" w:hint="eastAsia"/>
          <w:snapToGrid w:val="0"/>
          <w:sz w:val="28"/>
          <w:szCs w:val="28"/>
        </w:rPr>
        <w:t>构建</w:t>
      </w:r>
      <w:r>
        <w:rPr>
          <w:rFonts w:ascii="Times New Roman" w:hAnsi="Times New Roman"/>
          <w:snapToGrid w:val="0"/>
          <w:sz w:val="28"/>
          <w:szCs w:val="28"/>
        </w:rPr>
        <w:t>了</w:t>
      </w:r>
      <w:r>
        <w:rPr>
          <w:rFonts w:ascii="Times New Roman" w:hAnsi="Times New Roman" w:hint="eastAsia"/>
          <w:snapToGrid w:val="0"/>
          <w:sz w:val="28"/>
          <w:szCs w:val="28"/>
        </w:rPr>
        <w:t>多源流框架</w:t>
      </w:r>
      <w:r>
        <w:rPr>
          <w:rFonts w:ascii="Times New Roman" w:hAnsi="Times New Roman"/>
          <w:snapToGrid w:val="0"/>
          <w:sz w:val="28"/>
          <w:szCs w:val="28"/>
        </w:rPr>
        <w:t>下</w:t>
      </w:r>
      <w:r>
        <w:rPr>
          <w:rFonts w:ascii="Times New Roman" w:hAnsi="Times New Roman" w:hint="eastAsia"/>
          <w:snapToGrid w:val="0"/>
          <w:sz w:val="28"/>
          <w:szCs w:val="28"/>
        </w:rPr>
        <w:t>雾霾治理府际合作的</w:t>
      </w:r>
      <w:r>
        <w:rPr>
          <w:rFonts w:ascii="Times New Roman" w:hAnsi="Times New Roman"/>
          <w:snapToGrid w:val="0"/>
          <w:sz w:val="28"/>
          <w:szCs w:val="28"/>
        </w:rPr>
        <w:t>分析框架</w:t>
      </w:r>
      <w:r>
        <w:rPr>
          <w:rFonts w:ascii="Times New Roman" w:hAnsi="Times New Roman" w:hint="eastAsia"/>
          <w:snapToGrid w:val="0"/>
          <w:sz w:val="28"/>
          <w:szCs w:val="28"/>
        </w:rPr>
        <w:t>。借用</w:t>
      </w:r>
      <w:r>
        <w:rPr>
          <w:rFonts w:ascii="Times New Roman" w:hAnsi="Times New Roman"/>
          <w:snapToGrid w:val="0"/>
          <w:sz w:val="28"/>
          <w:szCs w:val="28"/>
        </w:rPr>
        <w:t>多源流理论的理念，</w:t>
      </w:r>
      <w:r>
        <w:rPr>
          <w:rFonts w:ascii="Times New Roman" w:hAnsi="Times New Roman" w:hint="eastAsia"/>
          <w:snapToGrid w:val="0"/>
          <w:sz w:val="28"/>
          <w:szCs w:val="28"/>
        </w:rPr>
        <w:t>以雾霾污染的范围、持续</w:t>
      </w:r>
      <w:r>
        <w:rPr>
          <w:rFonts w:ascii="Times New Roman" w:hAnsi="Times New Roman"/>
          <w:snapToGrid w:val="0"/>
          <w:sz w:val="28"/>
          <w:szCs w:val="28"/>
        </w:rPr>
        <w:t>的</w:t>
      </w:r>
      <w:r>
        <w:rPr>
          <w:rFonts w:ascii="Times New Roman" w:hAnsi="Times New Roman" w:hint="eastAsia"/>
          <w:snapToGrid w:val="0"/>
          <w:sz w:val="28"/>
          <w:szCs w:val="28"/>
        </w:rPr>
        <w:t>时长、污染的程度为问题流，……随后</w:t>
      </w:r>
      <w:r>
        <w:rPr>
          <w:rFonts w:ascii="Times New Roman" w:hAnsi="Times New Roman"/>
          <w:snapToGrid w:val="0"/>
          <w:sz w:val="28"/>
          <w:szCs w:val="28"/>
        </w:rPr>
        <w:t>，对避害型府际合作</w:t>
      </w:r>
      <w:r>
        <w:rPr>
          <w:rFonts w:ascii="Times New Roman" w:hAnsi="Times New Roman" w:hint="eastAsia"/>
          <w:snapToGrid w:val="0"/>
          <w:sz w:val="28"/>
          <w:szCs w:val="28"/>
        </w:rPr>
        <w:t>与趋利型</w:t>
      </w:r>
      <w:r>
        <w:rPr>
          <w:rFonts w:ascii="Times New Roman" w:hAnsi="Times New Roman"/>
          <w:snapToGrid w:val="0"/>
          <w:sz w:val="28"/>
          <w:szCs w:val="28"/>
        </w:rPr>
        <w:t>府际合作</w:t>
      </w:r>
      <w:r>
        <w:rPr>
          <w:rFonts w:ascii="Times New Roman" w:hAnsi="Times New Roman" w:hint="eastAsia"/>
          <w:snapToGrid w:val="0"/>
          <w:sz w:val="28"/>
          <w:szCs w:val="28"/>
        </w:rPr>
        <w:t>进行了</w:t>
      </w:r>
      <w:r>
        <w:rPr>
          <w:rFonts w:ascii="Times New Roman" w:hAnsi="Times New Roman"/>
          <w:snapToGrid w:val="0"/>
          <w:sz w:val="28"/>
          <w:szCs w:val="28"/>
        </w:rPr>
        <w:t>对比分析，</w:t>
      </w:r>
      <w:r>
        <w:rPr>
          <w:rFonts w:ascii="Times New Roman" w:hAnsi="Times New Roman" w:hint="eastAsia"/>
          <w:snapToGrid w:val="0"/>
          <w:sz w:val="28"/>
          <w:szCs w:val="28"/>
        </w:rPr>
        <w:t>总结出了我国</w:t>
      </w:r>
      <w:r>
        <w:rPr>
          <w:rFonts w:ascii="Times New Roman" w:hAnsi="Times New Roman"/>
          <w:snapToGrid w:val="0"/>
          <w:sz w:val="28"/>
          <w:szCs w:val="28"/>
        </w:rPr>
        <w:t>避害型府际合作</w:t>
      </w:r>
      <w:r>
        <w:rPr>
          <w:rFonts w:ascii="Times New Roman" w:hAnsi="Times New Roman" w:hint="eastAsia"/>
          <w:snapToGrid w:val="0"/>
          <w:sz w:val="28"/>
          <w:szCs w:val="28"/>
        </w:rPr>
        <w:t>本身</w:t>
      </w:r>
      <w:r>
        <w:rPr>
          <w:rFonts w:ascii="Times New Roman" w:hAnsi="Times New Roman"/>
          <w:snapToGrid w:val="0"/>
          <w:sz w:val="28"/>
          <w:szCs w:val="28"/>
        </w:rPr>
        <w:t>所具有的</w:t>
      </w:r>
      <w:r>
        <w:rPr>
          <w:rFonts w:ascii="Times New Roman" w:hAnsi="Times New Roman" w:hint="eastAsia"/>
          <w:snapToGrid w:val="0"/>
          <w:sz w:val="28"/>
          <w:szCs w:val="28"/>
        </w:rPr>
        <w:t>政治性</w:t>
      </w:r>
      <w:r>
        <w:rPr>
          <w:rFonts w:ascii="Times New Roman" w:hAnsi="Times New Roman"/>
          <w:snapToGrid w:val="0"/>
          <w:sz w:val="28"/>
          <w:szCs w:val="28"/>
        </w:rPr>
        <w:t>、</w:t>
      </w:r>
      <w:r>
        <w:rPr>
          <w:rFonts w:ascii="Times New Roman" w:hAnsi="Times New Roman" w:hint="eastAsia"/>
          <w:snapToGrid w:val="0"/>
          <w:sz w:val="28"/>
          <w:szCs w:val="28"/>
        </w:rPr>
        <w:t>外</w:t>
      </w:r>
      <w:r>
        <w:rPr>
          <w:rFonts w:ascii="Times New Roman" w:hAnsi="Times New Roman"/>
          <w:snapToGrid w:val="0"/>
          <w:sz w:val="28"/>
          <w:szCs w:val="28"/>
        </w:rPr>
        <w:t>生性</w:t>
      </w:r>
      <w:r>
        <w:rPr>
          <w:rFonts w:ascii="Times New Roman" w:hAnsi="Times New Roman" w:hint="eastAsia"/>
          <w:snapToGrid w:val="0"/>
          <w:sz w:val="28"/>
          <w:szCs w:val="28"/>
        </w:rPr>
        <w:t>、组织</w:t>
      </w:r>
      <w:r>
        <w:rPr>
          <w:rFonts w:ascii="Times New Roman" w:hAnsi="Times New Roman"/>
          <w:snapToGrid w:val="0"/>
          <w:sz w:val="28"/>
          <w:szCs w:val="28"/>
        </w:rPr>
        <w:t>性</w:t>
      </w:r>
      <w:r>
        <w:rPr>
          <w:rFonts w:ascii="Times New Roman" w:hAnsi="Times New Roman" w:hint="eastAsia"/>
          <w:snapToGrid w:val="0"/>
          <w:sz w:val="28"/>
          <w:szCs w:val="28"/>
        </w:rPr>
        <w:t>等特点，</w:t>
      </w:r>
      <w:r>
        <w:rPr>
          <w:rFonts w:ascii="Times New Roman" w:hAnsi="Times New Roman"/>
          <w:snapToGrid w:val="0"/>
          <w:sz w:val="28"/>
          <w:szCs w:val="28"/>
        </w:rPr>
        <w:t>并在此基础上</w:t>
      </w:r>
      <w:r>
        <w:rPr>
          <w:rFonts w:ascii="Times New Roman" w:hAnsi="Times New Roman" w:hint="eastAsia"/>
          <w:snapToGrid w:val="0"/>
          <w:sz w:val="28"/>
          <w:szCs w:val="28"/>
        </w:rPr>
        <w:t>结合源流间</w:t>
      </w:r>
      <w:r>
        <w:rPr>
          <w:rFonts w:ascii="Times New Roman" w:hAnsi="Times New Roman"/>
          <w:snapToGrid w:val="0"/>
          <w:sz w:val="28"/>
          <w:szCs w:val="28"/>
        </w:rPr>
        <w:t>相互影响的</w:t>
      </w:r>
      <w:r>
        <w:rPr>
          <w:rFonts w:ascii="Times New Roman" w:hAnsi="Times New Roman" w:hint="eastAsia"/>
          <w:snapToGrid w:val="0"/>
          <w:sz w:val="28"/>
          <w:szCs w:val="28"/>
        </w:rPr>
        <w:t>逻辑</w:t>
      </w:r>
      <w:r>
        <w:rPr>
          <w:rFonts w:ascii="Times New Roman" w:hAnsi="Times New Roman"/>
          <w:snapToGrid w:val="0"/>
          <w:sz w:val="28"/>
          <w:szCs w:val="28"/>
        </w:rPr>
        <w:t>，提出了</w:t>
      </w:r>
      <w:r>
        <w:rPr>
          <w:rFonts w:ascii="Times New Roman" w:hAnsi="Times New Roman" w:hint="eastAsia"/>
          <w:snapToGrid w:val="0"/>
          <w:sz w:val="28"/>
          <w:szCs w:val="28"/>
        </w:rPr>
        <w:t>关注</w:t>
      </w:r>
      <w:r>
        <w:rPr>
          <w:rFonts w:ascii="Times New Roman" w:hAnsi="Times New Roman"/>
          <w:snapToGrid w:val="0"/>
          <w:sz w:val="28"/>
          <w:szCs w:val="28"/>
        </w:rPr>
        <w:t>问题</w:t>
      </w:r>
      <w:r>
        <w:rPr>
          <w:rFonts w:ascii="Times New Roman" w:hAnsi="Times New Roman" w:hint="eastAsia"/>
          <w:snapToGrid w:val="0"/>
          <w:sz w:val="28"/>
          <w:szCs w:val="28"/>
        </w:rPr>
        <w:t>源</w:t>
      </w:r>
      <w:r>
        <w:rPr>
          <w:rFonts w:ascii="Times New Roman" w:hAnsi="Times New Roman"/>
          <w:snapToGrid w:val="0"/>
          <w:sz w:val="28"/>
          <w:szCs w:val="28"/>
        </w:rPr>
        <w:t>流</w:t>
      </w:r>
      <w:r>
        <w:rPr>
          <w:rFonts w:ascii="Times New Roman" w:hAnsi="Times New Roman" w:hint="eastAsia"/>
          <w:snapToGrid w:val="0"/>
          <w:sz w:val="28"/>
          <w:szCs w:val="28"/>
        </w:rPr>
        <w:t>巩固合作基础、借助</w:t>
      </w:r>
      <w:r>
        <w:rPr>
          <w:rFonts w:ascii="Times New Roman" w:hAnsi="Times New Roman"/>
          <w:snapToGrid w:val="0"/>
          <w:sz w:val="28"/>
          <w:szCs w:val="28"/>
        </w:rPr>
        <w:t>政治</w:t>
      </w:r>
      <w:r>
        <w:rPr>
          <w:rFonts w:ascii="Times New Roman" w:hAnsi="Times New Roman" w:hint="eastAsia"/>
          <w:snapToGrid w:val="0"/>
          <w:sz w:val="28"/>
          <w:szCs w:val="28"/>
        </w:rPr>
        <w:t>源流提升合作效率和丰富政策源流拓宽合作渠道的</w:t>
      </w:r>
      <w:r>
        <w:rPr>
          <w:rFonts w:ascii="Times New Roman" w:hAnsi="Times New Roman"/>
          <w:snapToGrid w:val="0"/>
          <w:sz w:val="28"/>
          <w:szCs w:val="28"/>
        </w:rPr>
        <w:t>多源流框架下雾霾治理府际合作</w:t>
      </w:r>
      <w:r>
        <w:rPr>
          <w:rFonts w:ascii="Times New Roman" w:hAnsi="Times New Roman" w:hint="eastAsia"/>
          <w:snapToGrid w:val="0"/>
          <w:sz w:val="28"/>
          <w:szCs w:val="28"/>
        </w:rPr>
        <w:t>的</w:t>
      </w:r>
      <w:r>
        <w:rPr>
          <w:rFonts w:ascii="Times New Roman" w:hAnsi="Times New Roman"/>
          <w:snapToGrid w:val="0"/>
          <w:sz w:val="28"/>
          <w:szCs w:val="28"/>
        </w:rPr>
        <w:t>建议。</w:t>
      </w:r>
    </w:p>
    <w:p w:rsidR="00A9116A" w:rsidRDefault="00A9116A" w:rsidP="00A9116A">
      <w:pPr>
        <w:spacing w:line="570" w:lineRule="exact"/>
        <w:ind w:firstLineChars="200" w:firstLine="562"/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>关键词</w:t>
      </w:r>
      <w:r>
        <w:rPr>
          <w:rFonts w:ascii="Times New Roman" w:eastAsia="黑体" w:hAnsi="Times New Roman"/>
          <w:sz w:val="28"/>
          <w:szCs w:val="28"/>
        </w:rPr>
        <w:t>：</w:t>
      </w:r>
      <w:r>
        <w:rPr>
          <w:rFonts w:ascii="Times New Roman" w:hAnsi="Times New Roman" w:hint="eastAsia"/>
          <w:sz w:val="28"/>
          <w:szCs w:val="28"/>
        </w:rPr>
        <w:t>多源流</w:t>
      </w:r>
      <w:r>
        <w:rPr>
          <w:rFonts w:ascii="Times New Roman" w:hAnsi="Times New Roman"/>
          <w:sz w:val="28"/>
          <w:szCs w:val="28"/>
        </w:rPr>
        <w:t>；</w:t>
      </w:r>
      <w:r>
        <w:rPr>
          <w:rFonts w:ascii="Times New Roman" w:hAnsi="Times New Roman" w:hint="eastAsia"/>
          <w:sz w:val="28"/>
          <w:szCs w:val="28"/>
        </w:rPr>
        <w:t>雾霾治理</w:t>
      </w:r>
      <w:r>
        <w:rPr>
          <w:rFonts w:ascii="Times New Roman" w:hAnsi="Times New Roman"/>
          <w:sz w:val="28"/>
          <w:szCs w:val="28"/>
        </w:rPr>
        <w:t>；</w:t>
      </w:r>
      <w:r>
        <w:rPr>
          <w:rFonts w:ascii="Times New Roman" w:hAnsi="Times New Roman" w:hint="eastAsia"/>
          <w:sz w:val="28"/>
          <w:szCs w:val="28"/>
        </w:rPr>
        <w:t>府际合作；</w:t>
      </w:r>
      <w:r>
        <w:rPr>
          <w:rFonts w:ascii="Times New Roman" w:hAnsi="Times New Roman"/>
          <w:sz w:val="28"/>
          <w:szCs w:val="28"/>
        </w:rPr>
        <w:t>京津冀大气污染联防联控</w:t>
      </w:r>
    </w:p>
    <w:p w:rsidR="00A9116A" w:rsidRDefault="00A9116A" w:rsidP="00A9116A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sectPr w:rsidR="00A9116A">
          <w:footerReference w:type="default" r:id="rId5"/>
          <w:pgSz w:w="11906" w:h="16838"/>
          <w:pgMar w:top="2098" w:right="1474" w:bottom="1984" w:left="1587" w:header="851" w:footer="992" w:gutter="0"/>
          <w:pgNumType w:fmt="numberInDash" w:start="1"/>
          <w:cols w:space="720"/>
          <w:docGrid w:type="lines" w:linePitch="312"/>
        </w:sectPr>
      </w:pPr>
    </w:p>
    <w:p w:rsidR="00A9116A" w:rsidRDefault="00A9116A" w:rsidP="00A9116A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多源流框架下雾霾治理中府际合作的生成逻辑</w:t>
      </w:r>
    </w:p>
    <w:p w:rsidR="00A9116A" w:rsidRDefault="00A9116A" w:rsidP="00A9116A">
      <w:pPr>
        <w:spacing w:line="570" w:lineRule="exact"/>
        <w:jc w:val="center"/>
        <w:rPr>
          <w:rFonts w:ascii="Times New Roman" w:eastAsia="楷体" w:hAnsi="Times New Roman"/>
          <w:sz w:val="30"/>
          <w:szCs w:val="30"/>
        </w:rPr>
      </w:pPr>
    </w:p>
    <w:p w:rsidR="00A9116A" w:rsidRDefault="00A9116A" w:rsidP="00A9116A">
      <w:pPr>
        <w:spacing w:line="570" w:lineRule="exac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一、案例描述与多源流分析</w:t>
      </w:r>
    </w:p>
    <w:p w:rsidR="00A9116A" w:rsidRDefault="00A9116A" w:rsidP="00A9116A">
      <w:pPr>
        <w:spacing w:line="570" w:lineRule="exact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（一）案例描述及其典型性分析</w:t>
      </w:r>
    </w:p>
    <w:p w:rsidR="00A9116A" w:rsidRDefault="00A9116A" w:rsidP="00A9116A">
      <w:pPr>
        <w:spacing w:line="570" w:lineRule="exac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1.案例描述</w:t>
      </w:r>
    </w:p>
    <w:p w:rsidR="00A9116A" w:rsidRDefault="00A9116A" w:rsidP="00A9116A">
      <w:pPr>
        <w:spacing w:line="57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2010</w:t>
      </w:r>
      <w:r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5</w:t>
      </w:r>
      <w:r>
        <w:rPr>
          <w:rFonts w:ascii="Times New Roman" w:hAnsi="Times New Roman" w:hint="eastAsia"/>
          <w:sz w:val="28"/>
          <w:szCs w:val="28"/>
        </w:rPr>
        <w:t>月国务院办公厅下发了《关于推进大气污染联防联控工作改善区域空气质量的指导意见》。《意见</w:t>
      </w:r>
      <w:r>
        <w:rPr>
          <w:rFonts w:ascii="Times New Roman" w:hAnsi="Times New Roman"/>
          <w:sz w:val="28"/>
          <w:szCs w:val="28"/>
        </w:rPr>
        <w:t>》</w:t>
      </w:r>
      <w:r>
        <w:rPr>
          <w:rFonts w:ascii="Times New Roman" w:hAnsi="Times New Roman" w:hint="eastAsia"/>
          <w:sz w:val="28"/>
          <w:szCs w:val="28"/>
        </w:rPr>
        <w:t>指出要按照“统一规划、统一监测、统一监管、统一评估、统一协调”的</w:t>
      </w:r>
      <w:r>
        <w:rPr>
          <w:rFonts w:ascii="Times New Roman" w:hAnsi="Times New Roman"/>
          <w:sz w:val="28"/>
          <w:szCs w:val="28"/>
        </w:rPr>
        <w:t>指导思想</w:t>
      </w:r>
      <w:r>
        <w:rPr>
          <w:rFonts w:ascii="Times New Roman" w:hAnsi="Times New Roman" w:hint="eastAsia"/>
          <w:sz w:val="28"/>
          <w:szCs w:val="28"/>
        </w:rPr>
        <w:t>在京津冀开展大气污染联防联控工作，到</w:t>
      </w:r>
      <w:r>
        <w:rPr>
          <w:rFonts w:ascii="Times New Roman" w:hAnsi="Times New Roman" w:hint="eastAsia"/>
          <w:sz w:val="28"/>
          <w:szCs w:val="28"/>
        </w:rPr>
        <w:t>2015</w:t>
      </w:r>
      <w:r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建</w:t>
      </w:r>
      <w:r>
        <w:rPr>
          <w:rFonts w:ascii="Times New Roman" w:hAnsi="Times New Roman" w:hint="eastAsia"/>
          <w:sz w:val="28"/>
          <w:szCs w:val="28"/>
        </w:rPr>
        <w:t>成大气污染联防联控机制。</w:t>
      </w:r>
      <w:r>
        <w:rPr>
          <w:rFonts w:ascii="Times New Roman" w:hAnsi="Times New Roman"/>
          <w:sz w:val="28"/>
          <w:szCs w:val="28"/>
          <w:vertAlign w:val="superscript"/>
        </w:rPr>
        <w:t>[</w:t>
      </w:r>
      <w:r>
        <w:rPr>
          <w:rFonts w:ascii="Times New Roman" w:hAnsi="Times New Roman" w:hint="eastAsia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>]</w:t>
      </w:r>
      <w:r>
        <w:rPr>
          <w:rFonts w:ascii="Times New Roman" w:hAnsi="Times New Roman" w:hint="eastAsia"/>
          <w:sz w:val="28"/>
          <w:szCs w:val="28"/>
        </w:rPr>
        <w:t>京津冀大气污染联防联控的概念</w:t>
      </w:r>
      <w:r>
        <w:rPr>
          <w:rFonts w:ascii="Times New Roman" w:hAnsi="Times New Roman"/>
          <w:sz w:val="28"/>
          <w:szCs w:val="28"/>
        </w:rPr>
        <w:t>正式提出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A9116A" w:rsidRDefault="00A9116A" w:rsidP="00A9116A">
      <w:pPr>
        <w:spacing w:line="570" w:lineRule="exact"/>
        <w:ind w:firstLineChars="200" w:firstLine="560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其实</w:t>
      </w:r>
      <w:r>
        <w:rPr>
          <w:rFonts w:ascii="Times New Roman" w:hAnsi="Times New Roman"/>
          <w:sz w:val="28"/>
          <w:szCs w:val="28"/>
        </w:rPr>
        <w:t>，早在</w:t>
      </w:r>
      <w:r>
        <w:rPr>
          <w:rFonts w:ascii="Times New Roman" w:hAnsi="Times New Roman" w:hint="eastAsia"/>
          <w:sz w:val="28"/>
          <w:szCs w:val="28"/>
        </w:rPr>
        <w:t>2008</w:t>
      </w:r>
      <w:r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北京奥运会时期，京津冀及其周边省市就进行了大气污染联防联控的实践。</w:t>
      </w:r>
      <w:r>
        <w:rPr>
          <w:rFonts w:ascii="Times New Roman" w:hAnsi="Times New Roman" w:hint="eastAsia"/>
          <w:sz w:val="28"/>
          <w:szCs w:val="28"/>
        </w:rPr>
        <w:t>为保证</w:t>
      </w:r>
      <w:r>
        <w:rPr>
          <w:rFonts w:ascii="Times New Roman" w:hAnsi="Times New Roman"/>
          <w:sz w:val="28"/>
          <w:szCs w:val="28"/>
        </w:rPr>
        <w:t>奥运会的</w:t>
      </w:r>
      <w:r>
        <w:rPr>
          <w:rFonts w:ascii="Times New Roman" w:hAnsi="Times New Roman" w:hint="eastAsia"/>
          <w:sz w:val="28"/>
          <w:szCs w:val="28"/>
        </w:rPr>
        <w:t>空气质量</w:t>
      </w:r>
      <w:r>
        <w:rPr>
          <w:rFonts w:ascii="Times New Roman" w:hAnsi="Times New Roman"/>
          <w:sz w:val="28"/>
          <w:szCs w:val="28"/>
        </w:rPr>
        <w:t>，</w:t>
      </w:r>
      <w:r>
        <w:rPr>
          <w:rFonts w:ascii="Times New Roman" w:hAnsi="Times New Roman" w:hint="eastAsia"/>
          <w:sz w:val="28"/>
          <w:szCs w:val="28"/>
        </w:rPr>
        <w:t>北京进行了一系列的</w:t>
      </w:r>
      <w:r>
        <w:rPr>
          <w:rFonts w:ascii="Times New Roman" w:hAnsi="Times New Roman"/>
          <w:sz w:val="28"/>
          <w:szCs w:val="28"/>
        </w:rPr>
        <w:t>改造。在</w:t>
      </w:r>
      <w:r>
        <w:rPr>
          <w:rFonts w:ascii="Times New Roman" w:hAnsi="Times New Roman" w:hint="eastAsia"/>
          <w:sz w:val="28"/>
          <w:szCs w:val="28"/>
        </w:rPr>
        <w:t>改善</w:t>
      </w:r>
      <w:r>
        <w:rPr>
          <w:rFonts w:ascii="Times New Roman" w:hAnsi="Times New Roman"/>
          <w:sz w:val="28"/>
          <w:szCs w:val="28"/>
        </w:rPr>
        <w:t>能源结构方面，</w:t>
      </w:r>
      <w:r>
        <w:rPr>
          <w:rFonts w:ascii="Times New Roman" w:hAnsi="Times New Roman" w:hint="eastAsia"/>
          <w:sz w:val="28"/>
          <w:szCs w:val="28"/>
        </w:rPr>
        <w:t>北京城区</w:t>
      </w:r>
      <w:r>
        <w:rPr>
          <w:rFonts w:ascii="Times New Roman" w:hAnsi="Times New Roman" w:hint="eastAsia"/>
          <w:sz w:val="28"/>
          <w:szCs w:val="28"/>
        </w:rPr>
        <w:t>2007</w:t>
      </w:r>
      <w:r>
        <w:rPr>
          <w:rFonts w:ascii="Times New Roman" w:hAnsi="Times New Roman" w:hint="eastAsia"/>
          <w:sz w:val="28"/>
          <w:szCs w:val="28"/>
        </w:rPr>
        <w:t>年的天然气</w:t>
      </w:r>
      <w:r>
        <w:rPr>
          <w:rFonts w:ascii="Times New Roman" w:hAnsi="Times New Roman"/>
          <w:sz w:val="28"/>
          <w:szCs w:val="28"/>
        </w:rPr>
        <w:t>供应量</w:t>
      </w:r>
      <w:r>
        <w:rPr>
          <w:rFonts w:ascii="Times New Roman" w:hAnsi="Times New Roman" w:hint="eastAsia"/>
          <w:sz w:val="28"/>
          <w:szCs w:val="28"/>
        </w:rPr>
        <w:t>是</w:t>
      </w:r>
      <w:r>
        <w:rPr>
          <w:rFonts w:ascii="Times New Roman" w:hAnsi="Times New Roman" w:hint="eastAsia"/>
          <w:sz w:val="28"/>
          <w:szCs w:val="28"/>
        </w:rPr>
        <w:t>2000</w:t>
      </w:r>
      <w:r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的</w:t>
      </w:r>
      <w:r>
        <w:rPr>
          <w:rFonts w:ascii="Times New Roman" w:hAnsi="Times New Roman" w:hint="eastAsia"/>
          <w:sz w:val="28"/>
          <w:szCs w:val="28"/>
        </w:rPr>
        <w:t>4</w:t>
      </w:r>
      <w:r>
        <w:rPr>
          <w:rFonts w:ascii="Times New Roman" w:hAnsi="Times New Roman" w:hint="eastAsia"/>
          <w:sz w:val="28"/>
          <w:szCs w:val="28"/>
        </w:rPr>
        <w:t>倍</w:t>
      </w:r>
      <w:r>
        <w:rPr>
          <w:rFonts w:ascii="Times New Roman" w:hAnsi="Times New Roman"/>
          <w:sz w:val="28"/>
          <w:szCs w:val="28"/>
        </w:rPr>
        <w:t>，</w:t>
      </w:r>
      <w:r>
        <w:rPr>
          <w:rFonts w:ascii="Times New Roman" w:hAnsi="Times New Roman" w:hint="eastAsia"/>
          <w:sz w:val="28"/>
          <w:szCs w:val="28"/>
        </w:rPr>
        <w:t>并</w:t>
      </w:r>
      <w:r>
        <w:rPr>
          <w:rFonts w:ascii="Times New Roman" w:hAnsi="Times New Roman"/>
          <w:sz w:val="28"/>
          <w:szCs w:val="28"/>
        </w:rPr>
        <w:t>完成了</w:t>
      </w:r>
      <w:r>
        <w:rPr>
          <w:rFonts w:ascii="Times New Roman" w:hAnsi="Times New Roman" w:hint="eastAsia"/>
          <w:sz w:val="28"/>
          <w:szCs w:val="28"/>
        </w:rPr>
        <w:t>1.6</w:t>
      </w:r>
      <w:r>
        <w:rPr>
          <w:rFonts w:ascii="Times New Roman" w:hAnsi="Times New Roman" w:hint="eastAsia"/>
          <w:sz w:val="28"/>
          <w:szCs w:val="28"/>
        </w:rPr>
        <w:t>万</w:t>
      </w:r>
      <w:r>
        <w:rPr>
          <w:rFonts w:ascii="Times New Roman" w:hAnsi="Times New Roman"/>
          <w:sz w:val="28"/>
          <w:szCs w:val="28"/>
        </w:rPr>
        <w:t>台锅炉改造</w:t>
      </w:r>
      <w:r>
        <w:rPr>
          <w:rFonts w:ascii="Times New Roman" w:hAnsi="Times New Roman" w:hint="eastAsia"/>
          <w:sz w:val="28"/>
          <w:szCs w:val="28"/>
        </w:rPr>
        <w:t>；</w:t>
      </w:r>
      <w:r>
        <w:rPr>
          <w:rFonts w:ascii="Times New Roman" w:hAnsi="Times New Roman"/>
          <w:sz w:val="28"/>
          <w:szCs w:val="28"/>
        </w:rPr>
        <w:t>在控制机动车污染方面，</w:t>
      </w:r>
      <w:r>
        <w:rPr>
          <w:rFonts w:ascii="Times New Roman" w:hAnsi="Times New Roman" w:hint="eastAsia"/>
          <w:sz w:val="28"/>
          <w:szCs w:val="28"/>
        </w:rPr>
        <w:t>淘汰了</w:t>
      </w:r>
      <w:r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万</w:t>
      </w:r>
      <w:r>
        <w:rPr>
          <w:rFonts w:ascii="Times New Roman" w:hAnsi="Times New Roman"/>
          <w:sz w:val="28"/>
          <w:szCs w:val="28"/>
        </w:rPr>
        <w:t>辆</w:t>
      </w:r>
      <w:r>
        <w:rPr>
          <w:rFonts w:ascii="Times New Roman" w:hAnsi="Times New Roman" w:hint="eastAsia"/>
          <w:sz w:val="28"/>
          <w:szCs w:val="28"/>
        </w:rPr>
        <w:t>未达标</w:t>
      </w:r>
      <w:r>
        <w:rPr>
          <w:rFonts w:ascii="Times New Roman" w:hAnsi="Times New Roman"/>
          <w:sz w:val="28"/>
          <w:szCs w:val="28"/>
        </w:rPr>
        <w:t>公交车，</w:t>
      </w:r>
      <w:r>
        <w:rPr>
          <w:rFonts w:ascii="Times New Roman" w:hAnsi="Times New Roman" w:hint="eastAsia"/>
          <w:sz w:val="28"/>
          <w:szCs w:val="28"/>
        </w:rPr>
        <w:t>5</w:t>
      </w:r>
      <w:r>
        <w:rPr>
          <w:rFonts w:ascii="Times New Roman" w:hAnsi="Times New Roman" w:hint="eastAsia"/>
          <w:sz w:val="28"/>
          <w:szCs w:val="28"/>
        </w:rPr>
        <w:t>万辆未达标</w:t>
      </w:r>
      <w:r>
        <w:rPr>
          <w:rFonts w:ascii="Times New Roman" w:hAnsi="Times New Roman"/>
          <w:sz w:val="28"/>
          <w:szCs w:val="28"/>
        </w:rPr>
        <w:t>出租车</w:t>
      </w:r>
      <w:r>
        <w:rPr>
          <w:rFonts w:ascii="Times New Roman" w:hAnsi="Times New Roman" w:hint="eastAsia"/>
          <w:sz w:val="28"/>
          <w:szCs w:val="28"/>
        </w:rPr>
        <w:t>；在调整工业</w:t>
      </w:r>
      <w:r>
        <w:rPr>
          <w:rFonts w:ascii="Times New Roman" w:hAnsi="Times New Roman"/>
          <w:sz w:val="28"/>
          <w:szCs w:val="28"/>
        </w:rPr>
        <w:t>结构方面，搬迁了</w:t>
      </w:r>
      <w:r>
        <w:rPr>
          <w:rFonts w:ascii="Times New Roman" w:hAnsi="Times New Roman" w:hint="eastAsia"/>
          <w:sz w:val="28"/>
          <w:szCs w:val="28"/>
        </w:rPr>
        <w:t>144</w:t>
      </w:r>
      <w:r>
        <w:rPr>
          <w:rFonts w:ascii="Times New Roman" w:hAnsi="Times New Roman" w:hint="eastAsia"/>
          <w:sz w:val="28"/>
          <w:szCs w:val="28"/>
        </w:rPr>
        <w:t>家</w:t>
      </w:r>
      <w:r>
        <w:rPr>
          <w:rFonts w:ascii="Times New Roman" w:hAnsi="Times New Roman"/>
          <w:sz w:val="28"/>
          <w:szCs w:val="28"/>
        </w:rPr>
        <w:t>污染企业，</w:t>
      </w:r>
      <w:r>
        <w:rPr>
          <w:rFonts w:ascii="Times New Roman" w:hAnsi="Times New Roman" w:hint="eastAsia"/>
          <w:sz w:val="28"/>
          <w:szCs w:val="28"/>
        </w:rPr>
        <w:t>……</w:t>
      </w:r>
    </w:p>
    <w:p w:rsidR="00A9116A" w:rsidRDefault="00A9116A" w:rsidP="00A9116A">
      <w:pPr>
        <w:spacing w:line="570" w:lineRule="exact"/>
        <w:ind w:firstLineChars="200" w:firstLine="560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然而</w:t>
      </w:r>
      <w:r>
        <w:rPr>
          <w:rFonts w:ascii="Times New Roman" w:hAnsi="Times New Roman"/>
          <w:sz w:val="28"/>
          <w:szCs w:val="28"/>
        </w:rPr>
        <w:t>，上述措施本身</w:t>
      </w:r>
      <w:r>
        <w:rPr>
          <w:rFonts w:ascii="Times New Roman" w:hAnsi="Times New Roman" w:hint="eastAsia"/>
          <w:sz w:val="28"/>
          <w:szCs w:val="28"/>
        </w:rPr>
        <w:t>具有</w:t>
      </w:r>
      <w:r>
        <w:rPr>
          <w:rFonts w:ascii="Times New Roman" w:hAnsi="Times New Roman"/>
          <w:sz w:val="28"/>
          <w:szCs w:val="28"/>
        </w:rPr>
        <w:t>明显的非</w:t>
      </w:r>
      <w:r>
        <w:rPr>
          <w:rFonts w:ascii="Times New Roman" w:hAnsi="Times New Roman" w:hint="eastAsia"/>
          <w:sz w:val="28"/>
          <w:szCs w:val="28"/>
        </w:rPr>
        <w:t>常态</w:t>
      </w:r>
      <w:r>
        <w:rPr>
          <w:rFonts w:ascii="Times New Roman" w:hAnsi="Times New Roman"/>
          <w:sz w:val="28"/>
          <w:szCs w:val="28"/>
        </w:rPr>
        <w:t>化的特征，不可能长期坚持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且</w:t>
      </w:r>
      <w:r>
        <w:rPr>
          <w:rFonts w:ascii="Times New Roman" w:hAnsi="Times New Roman" w:hint="eastAsia"/>
          <w:sz w:val="28"/>
          <w:szCs w:val="28"/>
        </w:rPr>
        <w:t>上述</w:t>
      </w:r>
      <w:r>
        <w:rPr>
          <w:rFonts w:ascii="Times New Roman" w:hAnsi="Times New Roman"/>
          <w:sz w:val="28"/>
          <w:szCs w:val="28"/>
        </w:rPr>
        <w:t>措施基本属于课题研究性质，在奥运会结束后，也随之结束</w:t>
      </w:r>
      <w:r>
        <w:rPr>
          <w:rFonts w:ascii="Times New Roman" w:hAnsi="Times New Roman" w:hint="eastAsia"/>
          <w:sz w:val="28"/>
          <w:szCs w:val="28"/>
        </w:rPr>
        <w:t>。但随后不久，严重</w:t>
      </w:r>
      <w:r>
        <w:rPr>
          <w:rFonts w:ascii="Times New Roman" w:hAnsi="Times New Roman"/>
          <w:sz w:val="28"/>
          <w:szCs w:val="28"/>
        </w:rPr>
        <w:t>影响人们生产、生活的雾霾</w:t>
      </w:r>
      <w:r>
        <w:rPr>
          <w:rFonts w:ascii="Times New Roman" w:hAnsi="Times New Roman" w:hint="eastAsia"/>
          <w:sz w:val="28"/>
          <w:szCs w:val="28"/>
        </w:rPr>
        <w:t>问题</w:t>
      </w:r>
      <w:r>
        <w:rPr>
          <w:rFonts w:ascii="Times New Roman" w:hAnsi="Times New Roman"/>
          <w:sz w:val="28"/>
          <w:szCs w:val="28"/>
        </w:rPr>
        <w:t>便</w:t>
      </w:r>
      <w:r>
        <w:rPr>
          <w:rFonts w:ascii="Times New Roman" w:hAnsi="Times New Roman" w:hint="eastAsia"/>
          <w:sz w:val="28"/>
          <w:szCs w:val="28"/>
        </w:rPr>
        <w:t>让</w:t>
      </w:r>
      <w:r>
        <w:rPr>
          <w:rFonts w:ascii="Times New Roman" w:hAnsi="Times New Roman"/>
          <w:sz w:val="28"/>
          <w:szCs w:val="28"/>
        </w:rPr>
        <w:t>联控联控这一措施由被重新激活。</w:t>
      </w:r>
      <w:r>
        <w:rPr>
          <w:rFonts w:ascii="Times New Roman" w:hAnsi="Times New Roman" w:hint="eastAsia"/>
          <w:sz w:val="28"/>
          <w:szCs w:val="28"/>
        </w:rPr>
        <w:t>自</w:t>
      </w:r>
      <w:r>
        <w:rPr>
          <w:rFonts w:ascii="Times New Roman" w:hAnsi="Times New Roman" w:hint="eastAsia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年起，</w:t>
      </w:r>
      <w:r>
        <w:rPr>
          <w:rFonts w:ascii="Times New Roman" w:hAnsi="Times New Roman"/>
          <w:sz w:val="28"/>
          <w:szCs w:val="28"/>
        </w:rPr>
        <w:t>华北地区的雾霾问题就逐渐变得严重起来，但并未引起</w:t>
      </w:r>
      <w:r>
        <w:rPr>
          <w:rFonts w:ascii="Times New Roman" w:hAnsi="Times New Roman" w:hint="eastAsia"/>
          <w:sz w:val="28"/>
          <w:szCs w:val="28"/>
        </w:rPr>
        <w:t>人们</w:t>
      </w:r>
      <w:r>
        <w:rPr>
          <w:rFonts w:ascii="Times New Roman" w:hAnsi="Times New Roman"/>
          <w:sz w:val="28"/>
          <w:szCs w:val="28"/>
        </w:rPr>
        <w:t>应有的关注。</w:t>
      </w:r>
      <w:bookmarkStart w:id="1" w:name="_Toc477033414"/>
      <w:bookmarkStart w:id="2" w:name="_Toc421991265"/>
      <w:bookmarkStart w:id="3" w:name="_Toc345138896"/>
      <w:bookmarkStart w:id="4" w:name="_Toc341875585"/>
      <w:r>
        <w:rPr>
          <w:rFonts w:ascii="Times New Roman" w:hAnsi="Times New Roman" w:hint="eastAsia"/>
          <w:sz w:val="28"/>
          <w:szCs w:val="28"/>
        </w:rPr>
        <w:t>……</w:t>
      </w:r>
    </w:p>
    <w:p w:rsidR="00A9116A" w:rsidRDefault="00A9116A" w:rsidP="00A9116A">
      <w:pPr>
        <w:spacing w:line="570" w:lineRule="exact"/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 w:val="zh-CN"/>
        </w:rPr>
      </w:pPr>
    </w:p>
    <w:p w:rsidR="00A9116A" w:rsidRDefault="00A9116A" w:rsidP="00A9116A">
      <w:pPr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 w:val="zh-CN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 w:val="zh-CN"/>
        </w:rPr>
        <w:t>参考文献</w:t>
      </w:r>
      <w:bookmarkEnd w:id="1"/>
      <w:bookmarkEnd w:id="2"/>
      <w:bookmarkEnd w:id="3"/>
      <w:bookmarkEnd w:id="4"/>
    </w:p>
    <w:p w:rsidR="00A9116A" w:rsidRDefault="00A9116A" w:rsidP="00A9116A">
      <w:pPr>
        <w:spacing w:line="570" w:lineRule="exact"/>
        <w:ind w:firstLineChars="200" w:firstLine="640"/>
        <w:jc w:val="center"/>
        <w:rPr>
          <w:rFonts w:ascii="Times New Roman" w:eastAsia="黑体" w:hAnsi="Times New Roman"/>
          <w:bCs/>
          <w:kern w:val="0"/>
          <w:sz w:val="32"/>
          <w:szCs w:val="32"/>
          <w:lang w:val="zh-CN"/>
        </w:rPr>
      </w:pPr>
    </w:p>
    <w:p w:rsidR="00A9116A" w:rsidRDefault="00A9116A" w:rsidP="00A9116A">
      <w:pPr>
        <w:spacing w:line="57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[1</w:t>
      </w:r>
      <w:r>
        <w:rPr>
          <w:rFonts w:ascii="Times New Roman" w:hAnsi="Times New Roman" w:hint="eastAsia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张国伟</w:t>
      </w:r>
      <w:r>
        <w:rPr>
          <w:rFonts w:ascii="Times New Roman" w:hAnsi="Times New Roman" w:hint="eastAsia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北京拉响雾霾红色</w:t>
      </w:r>
      <w:r>
        <w:rPr>
          <w:rFonts w:ascii="Times New Roman" w:hAnsi="Times New Roman" w:hint="eastAsia"/>
          <w:sz w:val="28"/>
          <w:szCs w:val="28"/>
        </w:rPr>
        <w:t>预警</w:t>
      </w:r>
      <w:r>
        <w:rPr>
          <w:rFonts w:ascii="Times New Roman" w:hAnsi="Times New Roman"/>
          <w:sz w:val="28"/>
          <w:szCs w:val="28"/>
        </w:rPr>
        <w:t>[N].</w:t>
      </w:r>
      <w:r>
        <w:rPr>
          <w:rFonts w:ascii="Times New Roman" w:hAnsi="Times New Roman" w:hint="eastAsia"/>
          <w:sz w:val="28"/>
          <w:szCs w:val="28"/>
        </w:rPr>
        <w:t>新闻晨</w:t>
      </w:r>
      <w:r>
        <w:rPr>
          <w:rFonts w:ascii="Times New Roman" w:hAnsi="Times New Roman"/>
          <w:sz w:val="28"/>
          <w:szCs w:val="28"/>
        </w:rPr>
        <w:t>报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2016-12-17(A06).</w:t>
      </w:r>
    </w:p>
    <w:p w:rsidR="00A9116A" w:rsidRDefault="00A9116A" w:rsidP="00A9116A">
      <w:pPr>
        <w:spacing w:line="57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[2] Zhu Chen</w:t>
      </w:r>
      <w:r>
        <w:rPr>
          <w:rFonts w:ascii="Times New Roman" w:hAnsi="Times New Roman" w:hint="eastAsia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Jin-Nan Wang,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Guo-Xia Ma. China tackles the health effects of air pollution [J].</w:t>
      </w:r>
      <w:r>
        <w:rPr>
          <w:rFonts w:ascii="Times New Roman" w:hAnsi="Times New Roman" w:hint="eastAsia"/>
          <w:sz w:val="28"/>
          <w:szCs w:val="28"/>
        </w:rPr>
        <w:t xml:space="preserve"> The Lancet</w:t>
      </w:r>
      <w:r>
        <w:rPr>
          <w:rFonts w:ascii="Times New Roman" w:hAnsi="Times New Roman"/>
          <w:sz w:val="28"/>
          <w:szCs w:val="28"/>
        </w:rPr>
        <w:t>, 2013(382):1959–1960.</w:t>
      </w:r>
    </w:p>
    <w:p w:rsidR="00A9116A" w:rsidRDefault="00A9116A" w:rsidP="00A9116A">
      <w:pPr>
        <w:spacing w:line="57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[3]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李辉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hint="eastAsia"/>
          <w:sz w:val="28"/>
          <w:szCs w:val="28"/>
        </w:rPr>
        <w:t>雾霾协同治理需解决三大问题</w:t>
      </w:r>
      <w:r>
        <w:rPr>
          <w:rFonts w:ascii="Times New Roman" w:hAnsi="Times New Roman"/>
          <w:sz w:val="28"/>
          <w:szCs w:val="28"/>
        </w:rPr>
        <w:t>[J].</w:t>
      </w:r>
      <w:r>
        <w:rPr>
          <w:rFonts w:ascii="Times New Roman" w:hAnsi="Times New Roman" w:hint="eastAsia"/>
          <w:sz w:val="28"/>
          <w:szCs w:val="28"/>
        </w:rPr>
        <w:t>中国机构改革与管理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hint="eastAsia"/>
          <w:sz w:val="28"/>
          <w:szCs w:val="28"/>
        </w:rPr>
        <w:t xml:space="preserve"> 2015(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 w:hint="eastAsia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 w:hint="eastAsia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A9116A" w:rsidRDefault="00A9116A" w:rsidP="00A9116A">
      <w:pPr>
        <w:spacing w:line="57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[4] </w:t>
      </w:r>
      <w:r>
        <w:rPr>
          <w:rFonts w:ascii="Times New Roman" w:hAnsi="Times New Roman"/>
          <w:sz w:val="28"/>
          <w:szCs w:val="28"/>
        </w:rPr>
        <w:t>约翰</w:t>
      </w:r>
      <w:r>
        <w:rPr>
          <w:rFonts w:ascii="Times New Roman" w:hAnsi="Times New Roman"/>
          <w:sz w:val="28"/>
          <w:szCs w:val="28"/>
        </w:rPr>
        <w:t>·W·</w:t>
      </w:r>
      <w:r>
        <w:rPr>
          <w:rFonts w:ascii="Times New Roman" w:hAnsi="Times New Roman"/>
          <w:sz w:val="28"/>
          <w:szCs w:val="28"/>
        </w:rPr>
        <w:t>金登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hint="eastAsia"/>
          <w:sz w:val="28"/>
          <w:szCs w:val="28"/>
        </w:rPr>
        <w:t>议程、备选方案与公共政策</w:t>
      </w:r>
      <w:r>
        <w:rPr>
          <w:rFonts w:ascii="Times New Roman" w:hAnsi="Times New Roman" w:hint="eastAsia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 w:hint="eastAsia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hint="eastAsia"/>
          <w:sz w:val="28"/>
          <w:szCs w:val="28"/>
        </w:rPr>
        <w:t>北京</w:t>
      </w:r>
      <w:r>
        <w:rPr>
          <w:rFonts w:ascii="Times New Roman" w:hAnsi="Times New Roman" w:hint="eastAsia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中国人民大学出版社</w:t>
      </w:r>
      <w:r>
        <w:rPr>
          <w:rFonts w:ascii="Times New Roman" w:hAnsi="Times New Roman" w:hint="eastAsia"/>
          <w:sz w:val="28"/>
          <w:szCs w:val="28"/>
        </w:rPr>
        <w:t>, 2004</w:t>
      </w:r>
      <w:r>
        <w:rPr>
          <w:rFonts w:ascii="Times New Roman" w:hAnsi="Times New Roman"/>
          <w:sz w:val="28"/>
          <w:szCs w:val="28"/>
        </w:rPr>
        <w:t>:18.</w:t>
      </w:r>
    </w:p>
    <w:p w:rsidR="00A9116A" w:rsidRDefault="00A9116A" w:rsidP="00A9116A">
      <w:pPr>
        <w:spacing w:line="57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[5] </w:t>
      </w:r>
      <w:r>
        <w:rPr>
          <w:rFonts w:ascii="Times New Roman" w:hAnsi="Times New Roman" w:hint="eastAsia"/>
          <w:sz w:val="28"/>
          <w:szCs w:val="28"/>
        </w:rPr>
        <w:t>保罗</w:t>
      </w:r>
      <w:r>
        <w:rPr>
          <w:rFonts w:ascii="Times New Roman" w:hAnsi="Times New Roman"/>
          <w:sz w:val="28"/>
          <w:szCs w:val="28"/>
        </w:rPr>
        <w:t>·</w:t>
      </w:r>
      <w:r>
        <w:rPr>
          <w:rFonts w:ascii="Times New Roman" w:hAnsi="Times New Roman" w:hint="eastAsia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·</w:t>
      </w:r>
      <w:r>
        <w:rPr>
          <w:rFonts w:ascii="Times New Roman" w:hAnsi="Times New Roman" w:hint="eastAsia"/>
          <w:sz w:val="28"/>
          <w:szCs w:val="28"/>
        </w:rPr>
        <w:t>萨巴蒂尔</w:t>
      </w:r>
      <w:r>
        <w:rPr>
          <w:rFonts w:ascii="Times New Roman" w:hAnsi="Times New Roman" w:hint="eastAsia"/>
          <w:sz w:val="28"/>
          <w:szCs w:val="28"/>
        </w:rPr>
        <w:t>.</w:t>
      </w:r>
      <w:r>
        <w:rPr>
          <w:rFonts w:ascii="Times New Roman" w:hAnsi="Times New Roman" w:hint="eastAsia"/>
          <w:sz w:val="28"/>
          <w:szCs w:val="28"/>
        </w:rPr>
        <w:t>政策过程理论</w:t>
      </w:r>
      <w:r>
        <w:rPr>
          <w:rFonts w:ascii="Times New Roman" w:hAnsi="Times New Roman" w:hint="eastAsia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M].</w:t>
      </w:r>
      <w:r>
        <w:rPr>
          <w:rFonts w:ascii="Times New Roman" w:hAnsi="Times New Roman" w:hint="eastAsia"/>
          <w:sz w:val="28"/>
          <w:szCs w:val="28"/>
        </w:rPr>
        <w:t>北京</w:t>
      </w:r>
      <w:r>
        <w:rPr>
          <w:rFonts w:ascii="Times New Roman" w:hAnsi="Times New Roman" w:hint="eastAsia"/>
          <w:sz w:val="28"/>
          <w:szCs w:val="28"/>
        </w:rPr>
        <w:t>:</w:t>
      </w:r>
      <w:r>
        <w:rPr>
          <w:rFonts w:ascii="Times New Roman" w:hAnsi="Times New Roman" w:hint="eastAsia"/>
          <w:sz w:val="28"/>
          <w:szCs w:val="28"/>
        </w:rPr>
        <w:t>生活·读书·新知三联书店</w:t>
      </w:r>
      <w:r>
        <w:rPr>
          <w:rFonts w:ascii="Times New Roman" w:hAnsi="Times New Roman" w:hint="eastAsia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2004:92.</w:t>
      </w:r>
    </w:p>
    <w:p w:rsidR="00A9116A" w:rsidRDefault="00A9116A" w:rsidP="00A9116A">
      <w:pPr>
        <w:spacing w:line="57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[6] Charles Tiebout. A Pure Theory of Local Expenditures [J]. Journal of Political Economy, 1956(5):416-424.</w:t>
      </w:r>
    </w:p>
    <w:p w:rsidR="00FE7398" w:rsidRDefault="00A9116A"/>
    <w:sectPr w:rsidR="00FE7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9116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4445" b="63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9116A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NewAIAALIFAAAOAAAAZHJzL2Uyb0RvYy54bWysVM1u1DAQviPxDpbvaX422W6iZqt2s0FI&#10;5UcqPIA3cRKLxI5sd7MFcYU34MSFO8/V52DsbLbbVkgIyMGa2ONv5pv5PGfnu65FWyoVEzzF/omH&#10;EeWFKBmvU/z+Xe4sMFKa8JK0gtMU31KFz5fPn50NfUID0Yi2pBIBCFfJ0Ke40bpPXFcVDe2IOhE9&#10;5XBYCdkRDb+ydktJBkDvWjfwvLk7CFn2UhRUKdjNxkO8tPhVRQv9pqoU1ahNMeSm7SrtujGruzwj&#10;SS1J37Binwb5iyw6wjgEPUBlRBN0I9kTqI4VUihR6ZNCdK6oKlZQywHY+N4jNtcN6anlAsVR/aFM&#10;6v/BFq+3byViZYpnGHHSQYvuvn29+/7z7scXNDPlGXqVgNd1D356dyl20GZLVfVXovigEBerhvCa&#10;XkgphoaSEtLzzU336OqIowzIZnglSohDbrSwQLtKdqZ2UA0E6NCm20Nr6E6jAjbDMPJnEUYFHAUz&#10;L/IiG4Ek0+VeKv2Cig4ZI8USOm/ByfZKaZMMSSYXE4uLnLWt7X7LH2yA47gDoeGqOTNJ2GZ+ir14&#10;vVgvQicM5msn9LLMuchXoTPP/dMom2WrVeZ/NnH9MGlYWVJuwkzC8sM/a9xe4qMkDtJSomWlgTMp&#10;KVlvVq1EWwLCzu23L8iRm/swDVsE4PKIkh+E3mUQO/l8ceqEeRg58am3cDw/voznXhiHWf6Q0hXj&#10;9N8poSHFcRSYnnY96E/xepTVb2l69ntKkyQd0zBFWtaleHFwIokR45qXtsuasHa0j6pimNxXBTo/&#10;9dxK16h11K3ebXaAYvS8EeUtiFgKEBkoFUYfGI2QHzEaYIykmMOcw6h9yeEZmIkzGXIyNpNBeAEX&#10;U6wxGs2VHifTTS9Z3QDu9NAu4KnkzMr4Pof9A4PBYCnsh5iZPMf/1ut+1C5/AQAA//8DAFBLAwQU&#10;AAYACAAAACEA0KJef9gAAAADAQAADwAAAGRycy9kb3ducmV2LnhtbEyPwWrDMBBE74X+g9hCbo2c&#10;BpLgWA4l0EtvSUsht421sUyklZEUx/77qr20l4Vhhpm31W50VgwUYudZwWJegCBuvO64VfD58fa8&#10;ARETskbrmRRMFGFXPz5UWGp/5wMNx9SKXMKxRAUmpb6UMjaGHMa574mzd/HBYcoytFIHvOdyZ+VL&#10;Uaykw47zgsGe9oaa6/HmFKzHL099pD2dLkMTTDdt7Puk1OxpfN2CSDSmvzD84Gd0qDPT2d9YR2EV&#10;5EfS783euliAOCtYrpYg60r+Z6+/AQAA//8DAFBLAQItABQABgAIAAAAIQC2gziS/gAAAOEBAAAT&#10;AAAAAAAAAAAAAAAAAAAAAABbQ29udGVudF9UeXBlc10ueG1sUEsBAi0AFAAGAAgAAAAhADj9If/W&#10;AAAAlAEAAAsAAAAAAAAAAAAAAAAALwEAAF9yZWxzLy5yZWxzUEsBAi0AFAAGAAgAAAAhAHltQ17A&#10;AgAAsgUAAA4AAAAAAAAAAAAAAAAALgIAAGRycy9lMm9Eb2MueG1sUEsBAi0AFAAGAAgAAAAhANCi&#10;Xn/YAAAAAw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A9116A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6A"/>
    <w:rsid w:val="003A2866"/>
    <w:rsid w:val="00A9116A"/>
    <w:rsid w:val="00E1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5140A1-C6E6-4BE3-91B9-022F8DFB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rsid w:val="00A9116A"/>
    <w:pPr>
      <w:tabs>
        <w:tab w:val="right" w:leader="dot" w:pos="9060"/>
      </w:tabs>
      <w:spacing w:line="360" w:lineRule="auto"/>
      <w:ind w:leftChars="400" w:left="840"/>
    </w:pPr>
  </w:style>
  <w:style w:type="paragraph" w:styleId="a3">
    <w:name w:val="footer"/>
    <w:basedOn w:val="a"/>
    <w:link w:val="a4"/>
    <w:qFormat/>
    <w:rsid w:val="00A91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9116A"/>
    <w:rPr>
      <w:rFonts w:ascii="Calibri" w:eastAsia="宋体" w:hAnsi="Calibri" w:cs="Times New Roman"/>
      <w:sz w:val="18"/>
      <w:szCs w:val="18"/>
    </w:rPr>
  </w:style>
  <w:style w:type="paragraph" w:styleId="1">
    <w:name w:val="toc 1"/>
    <w:basedOn w:val="a"/>
    <w:next w:val="a"/>
    <w:qFormat/>
    <w:rsid w:val="00A9116A"/>
    <w:pPr>
      <w:tabs>
        <w:tab w:val="right" w:leader="dot" w:pos="9060"/>
      </w:tabs>
      <w:spacing w:line="360" w:lineRule="auto"/>
    </w:pPr>
    <w:rPr>
      <w:rFonts w:ascii="Times New Roman" w:eastAsia="黑体" w:hAnsi="Times New Roman"/>
      <w:bCs/>
      <w:kern w:val="0"/>
      <w:sz w:val="24"/>
      <w:lang w:val="zh-CN"/>
    </w:rPr>
  </w:style>
  <w:style w:type="paragraph" w:styleId="2">
    <w:name w:val="toc 2"/>
    <w:basedOn w:val="a"/>
    <w:next w:val="a"/>
    <w:qFormat/>
    <w:rsid w:val="00A9116A"/>
    <w:pPr>
      <w:ind w:leftChars="200" w:left="420"/>
    </w:pPr>
  </w:style>
  <w:style w:type="table" w:styleId="a5">
    <w:name w:val="Table Grid"/>
    <w:basedOn w:val="a1"/>
    <w:uiPriority w:val="99"/>
    <w:unhideWhenUsed/>
    <w:qFormat/>
    <w:rsid w:val="00A911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sid w:val="00A91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499</Words>
  <Characters>2848</Characters>
  <Application>Microsoft Office Word</Application>
  <DocSecurity>0</DocSecurity>
  <Lines>23</Lines>
  <Paragraphs>6</Paragraphs>
  <ScaleCrop>false</ScaleCrop>
  <Company>微软中国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刘喜文</dc:creator>
  <cp:keywords/>
  <dc:description/>
  <cp:lastModifiedBy>刘喜文</cp:lastModifiedBy>
  <cp:revision>1</cp:revision>
  <dcterms:created xsi:type="dcterms:W3CDTF">2023-02-14T02:05:00Z</dcterms:created>
  <dcterms:modified xsi:type="dcterms:W3CDTF">2023-02-14T02:06:00Z</dcterms:modified>
</cp:coreProperties>
</file>